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7F73" w14:textId="77777777" w:rsidR="00C7253A" w:rsidRPr="00827CA1" w:rsidRDefault="00C7253A" w:rsidP="00C7253A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>TO: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Hamlin-Clarkson Herald</w:t>
      </w:r>
      <w:r>
        <w:rPr>
          <w:rFonts w:ascii="Calibri" w:hAnsi="Calibri" w:cs="Calibri"/>
          <w:sz w:val="24"/>
          <w:szCs w:val="24"/>
        </w:rPr>
        <w:t xml:space="preserve"> </w:t>
      </w:r>
      <w:r w:rsidRPr="00827CA1">
        <w:rPr>
          <w:rFonts w:ascii="Calibri" w:hAnsi="Calibri" w:cs="Calibri"/>
          <w:sz w:val="24"/>
          <w:szCs w:val="24"/>
        </w:rPr>
        <w:t>Town Website</w:t>
      </w:r>
    </w:p>
    <w:p w14:paraId="17D837DF" w14:textId="77777777" w:rsidR="00C7253A" w:rsidRPr="00827CA1" w:rsidRDefault="00C7253A" w:rsidP="00C7253A">
      <w:pPr>
        <w:tabs>
          <w:tab w:val="left" w:pos="720"/>
        </w:tabs>
        <w:rPr>
          <w:rFonts w:ascii="Calibri" w:hAnsi="Calibri" w:cs="Calibri"/>
          <w:i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ab/>
      </w:r>
      <w:r w:rsidRPr="00827CA1">
        <w:rPr>
          <w:rFonts w:ascii="Calibri" w:hAnsi="Calibri" w:cs="Calibri"/>
          <w:i/>
          <w:sz w:val="24"/>
          <w:szCs w:val="24"/>
        </w:rPr>
        <w:t>and as a courtesy to property owners within approximately 500 feet</w:t>
      </w:r>
    </w:p>
    <w:p w14:paraId="5CE4185D" w14:textId="77777777" w:rsidR="00C7253A" w:rsidRPr="00827CA1" w:rsidRDefault="00C7253A" w:rsidP="00C7253A">
      <w:pPr>
        <w:tabs>
          <w:tab w:val="left" w:pos="720"/>
        </w:tabs>
        <w:rPr>
          <w:rFonts w:ascii="Calibri" w:hAnsi="Calibri" w:cs="Calibri"/>
          <w:i/>
          <w:sz w:val="8"/>
          <w:szCs w:val="8"/>
        </w:rPr>
      </w:pPr>
    </w:p>
    <w:p w14:paraId="35878406" w14:textId="77777777" w:rsidR="00C7253A" w:rsidRPr="0017263E" w:rsidRDefault="00C7253A" w:rsidP="00C7253A">
      <w:pPr>
        <w:tabs>
          <w:tab w:val="left" w:pos="720"/>
        </w:tabs>
        <w:ind w:left="720" w:hanging="720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 xml:space="preserve">FOR: 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Publication in the Sunday,</w:t>
      </w:r>
      <w:r>
        <w:rPr>
          <w:rFonts w:ascii="Calibri" w:hAnsi="Calibri" w:cs="Calibri"/>
          <w:sz w:val="24"/>
          <w:szCs w:val="24"/>
        </w:rPr>
        <w:t xml:space="preserve"> May 5th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edition of the Hamlin-Clarkson Herald</w:t>
      </w:r>
    </w:p>
    <w:p w14:paraId="2AE0A4A9" w14:textId="77777777" w:rsidR="00C7253A" w:rsidRPr="00827CA1" w:rsidRDefault="00C7253A" w:rsidP="00C7253A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LEGAL NOTICE - TOWN OF CLARKSON</w:t>
      </w:r>
    </w:p>
    <w:p w14:paraId="0719B001" w14:textId="77777777" w:rsidR="00C7253A" w:rsidRPr="00827CA1" w:rsidRDefault="00C7253A" w:rsidP="00C7253A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NOTICE OF PUBLIC HEARING</w:t>
      </w:r>
    </w:p>
    <w:p w14:paraId="7F81CA36" w14:textId="77777777" w:rsidR="00C7253A" w:rsidRPr="00827CA1" w:rsidRDefault="00C7253A" w:rsidP="00C7253A">
      <w:pPr>
        <w:jc w:val="center"/>
        <w:rPr>
          <w:rFonts w:ascii="Calibri" w:hAnsi="Calibri" w:cs="Calibri"/>
          <w:b/>
          <w:sz w:val="8"/>
          <w:szCs w:val="8"/>
        </w:rPr>
      </w:pPr>
    </w:p>
    <w:p w14:paraId="31376E22" w14:textId="77777777" w:rsidR="00C7253A" w:rsidRPr="00827CA1" w:rsidRDefault="00C7253A" w:rsidP="00C7253A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Notice is hereby given that the Zoning Board of Appeals of the Town of Clarkson will hold a Public Hearing on Wednesday, </w:t>
      </w:r>
      <w:r>
        <w:rPr>
          <w:rFonts w:ascii="Calibri" w:hAnsi="Calibri" w:cs="Calibri"/>
          <w:sz w:val="24"/>
          <w:szCs w:val="24"/>
        </w:rPr>
        <w:t>May 15th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at 7:00 pm at the Clarkson Town Hall, 3710 Lake Road, Clarkson, New York to consider the following application:</w:t>
      </w:r>
    </w:p>
    <w:p w14:paraId="4BCB2288" w14:textId="77777777" w:rsidR="00C7253A" w:rsidRPr="002500B8" w:rsidRDefault="00C7253A" w:rsidP="00C7253A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>Applicant:</w:t>
      </w:r>
      <w:r>
        <w:rPr>
          <w:rFonts w:ascii="Calibri" w:eastAsia="Calibri" w:hAnsi="Calibri" w:cs="Calibri"/>
          <w:sz w:val="24"/>
          <w:szCs w:val="24"/>
          <w14:ligatures w14:val="none"/>
        </w:rPr>
        <w:t xml:space="preserve"> Gary &amp; Mary Mantegna</w:t>
      </w:r>
    </w:p>
    <w:p w14:paraId="4AF894CC" w14:textId="77777777" w:rsidR="00C7253A" w:rsidRPr="002500B8" w:rsidRDefault="00C7253A" w:rsidP="00C7253A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 xml:space="preserve">Property Owner: </w:t>
      </w:r>
      <w:r>
        <w:rPr>
          <w:rFonts w:ascii="Calibri" w:eastAsia="Calibri" w:hAnsi="Calibri" w:cs="Calibri"/>
          <w:sz w:val="24"/>
          <w:szCs w:val="24"/>
          <w14:ligatures w14:val="none"/>
        </w:rPr>
        <w:t>Gary &amp; Mary Mantegna</w:t>
      </w:r>
    </w:p>
    <w:p w14:paraId="3D712456" w14:textId="77777777" w:rsidR="00C7253A" w:rsidRPr="002500B8" w:rsidRDefault="00C7253A" w:rsidP="00C7253A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 xml:space="preserve">Address: </w:t>
      </w:r>
      <w:r>
        <w:rPr>
          <w:rFonts w:ascii="Calibri" w:eastAsia="Calibri" w:hAnsi="Calibri" w:cs="Calibri"/>
          <w:sz w:val="24"/>
          <w:szCs w:val="24"/>
          <w14:ligatures w14:val="none"/>
        </w:rPr>
        <w:t>3380 Sweden Walker Rd</w:t>
      </w:r>
    </w:p>
    <w:p w14:paraId="388BC2FF" w14:textId="77777777" w:rsidR="00C7253A" w:rsidRDefault="00C7253A" w:rsidP="00C7253A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>Acres:</w:t>
      </w:r>
      <w:r>
        <w:rPr>
          <w:rFonts w:ascii="Calibri" w:eastAsia="Calibri" w:hAnsi="Calibri" w:cs="Calibri"/>
          <w:sz w:val="24"/>
          <w:szCs w:val="24"/>
          <w14:ligatures w14:val="none"/>
        </w:rPr>
        <w:t xml:space="preserve"> 0.49</w:t>
      </w:r>
    </w:p>
    <w:p w14:paraId="64C47C9D" w14:textId="77777777" w:rsidR="00C7253A" w:rsidRPr="002500B8" w:rsidRDefault="00C7253A" w:rsidP="00C7253A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>
        <w:rPr>
          <w:rFonts w:ascii="Calibri" w:eastAsia="Calibri" w:hAnsi="Calibri" w:cs="Calibri"/>
          <w:sz w:val="24"/>
          <w:szCs w:val="24"/>
          <w14:ligatures w14:val="none"/>
        </w:rPr>
        <w:t>Zoning:</w:t>
      </w:r>
      <w:r w:rsidRPr="00BD1722">
        <w:rPr>
          <w:rFonts w:ascii="Calibri" w:eastAsia="Calibri" w:hAnsi="Calibri" w:cs="Calibri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Calibri"/>
          <w:sz w:val="24"/>
          <w:szCs w:val="24"/>
          <w14:ligatures w14:val="none"/>
        </w:rPr>
        <w:t>RS-20</w:t>
      </w:r>
    </w:p>
    <w:p w14:paraId="60ED73EA" w14:textId="77777777" w:rsidR="00C7253A" w:rsidRPr="00B456C0" w:rsidRDefault="00C7253A" w:rsidP="00C7253A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  <w:r w:rsidRPr="002500B8">
        <w:rPr>
          <w:rFonts w:ascii="Calibri" w:eastAsia="Calibri" w:hAnsi="Calibri" w:cs="Calibri"/>
          <w:kern w:val="0"/>
          <w:sz w:val="24"/>
          <w:szCs w:val="24"/>
        </w:rPr>
        <w:t>Applicant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 requesting an area variance for a generator installation not in accordance with setback requirements, Town </w:t>
      </w:r>
      <w:r w:rsidRPr="00B456C0">
        <w:rPr>
          <w:rFonts w:ascii="Calibri" w:eastAsia="Calibri" w:hAnsi="Calibri" w:cs="Calibri"/>
          <w:kern w:val="0"/>
          <w:sz w:val="24"/>
          <w:szCs w:val="24"/>
        </w:rPr>
        <w:t>Code 140-</w:t>
      </w:r>
      <w:r>
        <w:rPr>
          <w:rFonts w:ascii="Calibri" w:eastAsia="Calibri" w:hAnsi="Calibri" w:cs="Calibri"/>
          <w:kern w:val="0"/>
          <w:sz w:val="24"/>
          <w:szCs w:val="24"/>
        </w:rPr>
        <w:t>21D(1)(C)[2]</w:t>
      </w:r>
      <w:r w:rsidRPr="00B456C0">
        <w:rPr>
          <w:rFonts w:ascii="Calibri" w:eastAsia="Calibri" w:hAnsi="Calibri" w:cs="Calibri"/>
          <w:kern w:val="0"/>
          <w:sz w:val="24"/>
          <w:szCs w:val="24"/>
        </w:rPr>
        <w:t xml:space="preserve"> Side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 setback</w:t>
      </w:r>
      <w:r w:rsidRPr="00B456C0">
        <w:rPr>
          <w:rFonts w:ascii="Calibri" w:eastAsia="Calibri" w:hAnsi="Calibri" w:cs="Calibri"/>
          <w:kern w:val="0"/>
          <w:sz w:val="24"/>
          <w:szCs w:val="24"/>
        </w:rPr>
        <w:t>: 10 feet.</w:t>
      </w:r>
    </w:p>
    <w:p w14:paraId="59739FFF" w14:textId="77777777" w:rsidR="00C7253A" w:rsidRPr="00827CA1" w:rsidRDefault="00C7253A" w:rsidP="00C7253A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All interested parties will be given the opportunity to be heard.  Application is on file in the Town Clerk’s Office.</w:t>
      </w:r>
    </w:p>
    <w:p w14:paraId="43CDDBCB" w14:textId="77777777" w:rsidR="00C7253A" w:rsidRPr="00827CA1" w:rsidRDefault="00C7253A" w:rsidP="00C7253A">
      <w:pPr>
        <w:rPr>
          <w:rFonts w:ascii="Calibri" w:hAnsi="Calibri" w:cs="Calibri"/>
          <w:sz w:val="8"/>
          <w:szCs w:val="8"/>
        </w:rPr>
      </w:pPr>
    </w:p>
    <w:p w14:paraId="4B75D2A3" w14:textId="77777777" w:rsidR="00C7253A" w:rsidRPr="00827CA1" w:rsidRDefault="00C7253A" w:rsidP="00C7253A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Maps and information are available at the Town Hall’s Building Department for viewing.</w:t>
      </w:r>
    </w:p>
    <w:p w14:paraId="021E9388" w14:textId="77777777" w:rsidR="00C7253A" w:rsidRPr="00827CA1" w:rsidRDefault="00C7253A" w:rsidP="00C7253A">
      <w:pPr>
        <w:rPr>
          <w:rFonts w:ascii="Calibri" w:hAnsi="Calibri" w:cs="Calibri"/>
          <w:sz w:val="8"/>
          <w:szCs w:val="8"/>
        </w:rPr>
      </w:pPr>
    </w:p>
    <w:p w14:paraId="6A0E737D" w14:textId="77777777" w:rsidR="00C7253A" w:rsidRPr="00827CA1" w:rsidRDefault="00C7253A" w:rsidP="00C7253A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By Order of the Zoning Board of Appeals of the Town of Clarkson.</w:t>
      </w:r>
    </w:p>
    <w:p w14:paraId="47716D43" w14:textId="77777777" w:rsidR="00C7253A" w:rsidRPr="00827CA1" w:rsidRDefault="00C7253A" w:rsidP="00C7253A">
      <w:pPr>
        <w:rPr>
          <w:rFonts w:ascii="Calibri" w:hAnsi="Calibri" w:cs="Calibri"/>
          <w:sz w:val="8"/>
          <w:szCs w:val="8"/>
        </w:rPr>
      </w:pPr>
    </w:p>
    <w:p w14:paraId="65796E91" w14:textId="77777777" w:rsidR="00C7253A" w:rsidRPr="00827CA1" w:rsidRDefault="00C7253A" w:rsidP="00C7253A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Dated:  </w:t>
      </w:r>
      <w:r>
        <w:rPr>
          <w:rFonts w:ascii="Calibri" w:hAnsi="Calibri" w:cs="Calibri"/>
          <w:sz w:val="24"/>
          <w:szCs w:val="24"/>
        </w:rPr>
        <w:t>5</w:t>
      </w:r>
      <w:r w:rsidRPr="00827CA1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1/</w:t>
      </w:r>
      <w:r w:rsidRPr="00827CA1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4</w:t>
      </w:r>
    </w:p>
    <w:p w14:paraId="7E939899" w14:textId="2F791C91" w:rsidR="00C7253A" w:rsidRPr="00827CA1" w:rsidRDefault="0032627D" w:rsidP="00C7253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Andrea Rookey</w:t>
      </w:r>
    </w:p>
    <w:p w14:paraId="7F52234F" w14:textId="77777777" w:rsidR="00C7253A" w:rsidRPr="00827CA1" w:rsidRDefault="00C7253A" w:rsidP="00C7253A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Building Department</w:t>
      </w:r>
    </w:p>
    <w:p w14:paraId="13F2345D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E2B2" w14:textId="77777777" w:rsidR="002E513E" w:rsidRDefault="002E513E" w:rsidP="00C7253A">
      <w:pPr>
        <w:spacing w:after="0" w:line="240" w:lineRule="auto"/>
      </w:pPr>
      <w:r>
        <w:separator/>
      </w:r>
    </w:p>
  </w:endnote>
  <w:endnote w:type="continuationSeparator" w:id="0">
    <w:p w14:paraId="5704648A" w14:textId="77777777" w:rsidR="002E513E" w:rsidRDefault="002E513E" w:rsidP="00C7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34DC" w14:textId="77777777" w:rsidR="002E513E" w:rsidRDefault="002E513E" w:rsidP="00C7253A">
      <w:pPr>
        <w:spacing w:after="0" w:line="240" w:lineRule="auto"/>
      </w:pPr>
      <w:r>
        <w:separator/>
      </w:r>
    </w:p>
  </w:footnote>
  <w:footnote w:type="continuationSeparator" w:id="0">
    <w:p w14:paraId="30E89BB2" w14:textId="77777777" w:rsidR="002E513E" w:rsidRDefault="002E513E" w:rsidP="00C7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6B93" w14:textId="77777777" w:rsidR="00C7253A" w:rsidRDefault="00C7253A" w:rsidP="00C7253A">
    <w:pPr>
      <w:pStyle w:val="Header"/>
      <w:ind w:left="-450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9A57E" wp14:editId="53EEAA5D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0" t="0" r="0" b="0"/>
              <wp:wrapNone/>
              <wp:docPr id="141228833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13E25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A9897" wp14:editId="5F8C946C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824163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AE957" w14:textId="77777777" w:rsidR="00C7253A" w:rsidRDefault="00C7253A" w:rsidP="00C7253A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7D6897E" w14:textId="77777777" w:rsidR="00C7253A" w:rsidRDefault="00C7253A" w:rsidP="00C7253A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2C658D47" w14:textId="77777777" w:rsidR="00C7253A" w:rsidRPr="00B74CD1" w:rsidRDefault="00C7253A" w:rsidP="00C7253A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EE9A2DA" w14:textId="77777777" w:rsidR="00C7253A" w:rsidRPr="00B74CD1" w:rsidRDefault="00C7253A" w:rsidP="00C7253A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741958AA" w14:textId="77777777" w:rsidR="00C7253A" w:rsidRDefault="00C7253A" w:rsidP="00C7253A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B6B58F0" w14:textId="77777777" w:rsidR="00C7253A" w:rsidRPr="00ED6FDA" w:rsidRDefault="00C7253A" w:rsidP="00C7253A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303FA74F" w14:textId="77777777" w:rsidR="00C7253A" w:rsidRPr="0017263E" w:rsidRDefault="00C7253A" w:rsidP="00C7253A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1" w:history="1">
                            <w:r w:rsidRPr="00A012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A98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4pt;margin-top:3.95pt;width:347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4FFAE957" w14:textId="77777777" w:rsidR="00C7253A" w:rsidRDefault="00C7253A" w:rsidP="00C7253A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7D6897E" w14:textId="77777777" w:rsidR="00C7253A" w:rsidRDefault="00C7253A" w:rsidP="00C7253A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2C658D47" w14:textId="77777777" w:rsidR="00C7253A" w:rsidRPr="00B74CD1" w:rsidRDefault="00C7253A" w:rsidP="00C7253A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EE9A2DA" w14:textId="77777777" w:rsidR="00C7253A" w:rsidRPr="00B74CD1" w:rsidRDefault="00C7253A" w:rsidP="00C7253A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741958AA" w14:textId="77777777" w:rsidR="00C7253A" w:rsidRDefault="00C7253A" w:rsidP="00C7253A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B6B58F0" w14:textId="77777777" w:rsidR="00C7253A" w:rsidRPr="00ED6FDA" w:rsidRDefault="00C7253A" w:rsidP="00C7253A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303FA74F" w14:textId="77777777" w:rsidR="00C7253A" w:rsidRPr="0017263E" w:rsidRDefault="00C7253A" w:rsidP="00C7253A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hyperlink r:id="rId2" w:history="1">
                      <w:r w:rsidRPr="00A012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2F26DC96" wp14:editId="00E928CF">
          <wp:extent cx="2324100" cy="1325880"/>
          <wp:effectExtent l="0" t="0" r="0" b="7620"/>
          <wp:docPr id="191888012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8012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3453D724" w14:textId="77777777" w:rsidR="00C7253A" w:rsidRDefault="00C72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3A"/>
    <w:rsid w:val="002E513E"/>
    <w:rsid w:val="0032627D"/>
    <w:rsid w:val="00360567"/>
    <w:rsid w:val="004F13D1"/>
    <w:rsid w:val="008F0E1C"/>
    <w:rsid w:val="00C7253A"/>
    <w:rsid w:val="00D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298A"/>
  <w15:chartTrackingRefBased/>
  <w15:docId w15:val="{846A6F7B-8D18-49CA-BD74-70077522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3A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5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5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5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5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5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5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5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5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5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7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53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72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53A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C72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53A"/>
    <w:pPr>
      <w:spacing w:line="259" w:lineRule="auto"/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72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5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C7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253A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7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3A"/>
    <w:rPr>
      <w:kern w:val="2"/>
      <w14:ligatures w14:val="standardContextual"/>
    </w:rPr>
  </w:style>
  <w:style w:type="character" w:styleId="Hyperlink">
    <w:name w:val="Hyperlink"/>
    <w:uiPriority w:val="99"/>
    <w:semiHidden/>
    <w:rsid w:val="00C7253A"/>
    <w:rPr>
      <w:color w:val="0000FF"/>
      <w:u w:val="single"/>
    </w:rPr>
  </w:style>
  <w:style w:type="paragraph" w:styleId="NoSpacing">
    <w:name w:val="No Spacing"/>
    <w:uiPriority w:val="1"/>
    <w:qFormat/>
    <w:rsid w:val="00C7253A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2</cp:revision>
  <cp:lastPrinted>2024-05-02T12:49:00Z</cp:lastPrinted>
  <dcterms:created xsi:type="dcterms:W3CDTF">2024-05-01T16:03:00Z</dcterms:created>
  <dcterms:modified xsi:type="dcterms:W3CDTF">2024-05-02T13:58:00Z</dcterms:modified>
</cp:coreProperties>
</file>