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AF3BD" w14:textId="77777777" w:rsidR="00971F47" w:rsidRDefault="003D2482" w:rsidP="003D2482">
      <w:pPr>
        <w:pStyle w:val="Heading1"/>
        <w:spacing w:before="46" w:line="491" w:lineRule="auto"/>
        <w:ind w:right="2268"/>
      </w:pPr>
      <w:r>
        <w:t xml:space="preserve">           </w:t>
      </w:r>
    </w:p>
    <w:p w14:paraId="107F6A0F" w14:textId="01A84851" w:rsidR="003D2482" w:rsidRDefault="001173F5" w:rsidP="003D2482">
      <w:pPr>
        <w:pStyle w:val="Heading1"/>
        <w:spacing w:before="46" w:line="491" w:lineRule="auto"/>
        <w:ind w:right="2268"/>
      </w:pPr>
      <w:r>
        <w:t xml:space="preserve">           </w:t>
      </w:r>
      <w:r w:rsidR="00971F47">
        <w:t xml:space="preserve"> </w:t>
      </w:r>
      <w:r>
        <w:t xml:space="preserve"> </w:t>
      </w:r>
      <w:r w:rsidR="003D2482">
        <w:t xml:space="preserve">   </w:t>
      </w:r>
      <w:r w:rsidR="003D2482" w:rsidRPr="003D2482">
        <w:t xml:space="preserve">Local Law </w:t>
      </w:r>
      <w:r w:rsidR="003D2482">
        <w:t xml:space="preserve">No. 2 of the year </w:t>
      </w:r>
      <w:r w:rsidR="003D2482" w:rsidRPr="003D2482">
        <w:t>2023</w:t>
      </w:r>
    </w:p>
    <w:p w14:paraId="1A383117" w14:textId="2F4A10C8" w:rsidR="00D15311" w:rsidRDefault="003D2482" w:rsidP="003D2482">
      <w:pPr>
        <w:pStyle w:val="Heading1"/>
        <w:spacing w:before="46" w:line="491" w:lineRule="auto"/>
        <w:ind w:right="2268"/>
      </w:pPr>
      <w:r>
        <w:t xml:space="preserve">                        </w:t>
      </w:r>
      <w:r w:rsidR="00A01FFF" w:rsidRPr="00A01FFF">
        <w:t xml:space="preserve">Landmarks Preservation  </w:t>
      </w:r>
    </w:p>
    <w:p w14:paraId="78BFF60D" w14:textId="77777777" w:rsidR="00D15311" w:rsidRDefault="00D15311">
      <w:pPr>
        <w:pStyle w:val="BodyText"/>
        <w:spacing w:before="4"/>
        <w:rPr>
          <w:b/>
        </w:rPr>
      </w:pPr>
    </w:p>
    <w:p w14:paraId="774F417D" w14:textId="77777777" w:rsidR="00D15311" w:rsidRDefault="0008692E">
      <w:pPr>
        <w:pStyle w:val="BodyText"/>
        <w:spacing w:line="247" w:lineRule="auto"/>
        <w:ind w:left="100"/>
      </w:pPr>
      <w:r>
        <w:t>A LOCAL LAW relating to the establishment of landmarks and historic districts, in the Town of Clarkson.</w:t>
      </w:r>
    </w:p>
    <w:p w14:paraId="3690407D" w14:textId="77777777" w:rsidR="00D15311" w:rsidRDefault="00D15311">
      <w:pPr>
        <w:pStyle w:val="BodyText"/>
        <w:spacing w:before="5"/>
      </w:pPr>
    </w:p>
    <w:p w14:paraId="5706BA6C" w14:textId="77777777" w:rsidR="00D15311" w:rsidRDefault="0008692E">
      <w:pPr>
        <w:pStyle w:val="BodyText"/>
        <w:ind w:left="100"/>
      </w:pPr>
      <w:r>
        <w:t>Be it enacted by the Town Board of the Town of Clarkson:</w:t>
      </w:r>
    </w:p>
    <w:p w14:paraId="382AB839" w14:textId="77777777" w:rsidR="00D15311" w:rsidRDefault="00D15311">
      <w:pPr>
        <w:pStyle w:val="BodyText"/>
        <w:spacing w:before="3"/>
        <w:rPr>
          <w:sz w:val="25"/>
        </w:rPr>
      </w:pPr>
    </w:p>
    <w:p w14:paraId="59EA2744" w14:textId="77777777" w:rsidR="00D15311" w:rsidRDefault="0008692E">
      <w:pPr>
        <w:pStyle w:val="BodyText"/>
        <w:ind w:left="100"/>
      </w:pPr>
      <w:r>
        <w:t>Section 1. Title.</w:t>
      </w:r>
    </w:p>
    <w:p w14:paraId="06F13D43" w14:textId="77777777" w:rsidR="00D15311" w:rsidRDefault="00D15311">
      <w:pPr>
        <w:pStyle w:val="BodyText"/>
        <w:spacing w:before="3"/>
        <w:rPr>
          <w:sz w:val="25"/>
        </w:rPr>
      </w:pPr>
    </w:p>
    <w:p w14:paraId="6FC7F9D8" w14:textId="77777777" w:rsidR="00D15311" w:rsidRDefault="0008692E">
      <w:pPr>
        <w:pStyle w:val="BodyText"/>
        <w:spacing w:line="247" w:lineRule="auto"/>
        <w:ind w:left="100" w:right="182"/>
      </w:pPr>
      <w:r>
        <w:t>This local law shall be known and may be cited as the “Town of Clarkson Landmarks Preservation Local Law”.</w:t>
      </w:r>
    </w:p>
    <w:p w14:paraId="65C8D0BF" w14:textId="77777777" w:rsidR="00D15311" w:rsidRDefault="00D15311">
      <w:pPr>
        <w:pStyle w:val="BodyText"/>
        <w:spacing w:before="5"/>
      </w:pPr>
    </w:p>
    <w:p w14:paraId="63FD2433" w14:textId="77777777" w:rsidR="00D15311" w:rsidRDefault="0008692E">
      <w:pPr>
        <w:pStyle w:val="BodyText"/>
        <w:ind w:left="100"/>
      </w:pPr>
      <w:r>
        <w:t>Section 2. Purpose.</w:t>
      </w:r>
    </w:p>
    <w:p w14:paraId="01629930" w14:textId="77777777" w:rsidR="00D15311" w:rsidRDefault="00D15311">
      <w:pPr>
        <w:pStyle w:val="BodyText"/>
        <w:spacing w:before="3"/>
        <w:rPr>
          <w:sz w:val="25"/>
        </w:rPr>
      </w:pPr>
    </w:p>
    <w:p w14:paraId="3E9B860D" w14:textId="77777777" w:rsidR="00D15311" w:rsidRDefault="0008692E">
      <w:pPr>
        <w:pStyle w:val="BodyText"/>
        <w:spacing w:line="247" w:lineRule="auto"/>
        <w:ind w:left="100" w:right="182"/>
      </w:pPr>
      <w:r>
        <w:t>The Town Board finds that there exists within the Town of Clarkson places, sites, structures and buildings of historic or architectural significance, antiquity, uniqueness of exterior design or construction, which should be conserved, protected and preserved to maintain the architectural character of the Town, to contribute to the aesthetic value of the Town and to promote the general good, welfare, health and safety of the Town and its residents.</w:t>
      </w:r>
    </w:p>
    <w:p w14:paraId="6F7282BA" w14:textId="77777777" w:rsidR="00D15311" w:rsidRDefault="00D15311">
      <w:pPr>
        <w:pStyle w:val="BodyText"/>
        <w:spacing w:before="2"/>
      </w:pPr>
    </w:p>
    <w:p w14:paraId="170E155B" w14:textId="77777777" w:rsidR="00D15311" w:rsidRDefault="0008692E">
      <w:pPr>
        <w:pStyle w:val="BodyText"/>
        <w:spacing w:line="247" w:lineRule="auto"/>
        <w:ind w:left="100" w:right="182"/>
      </w:pPr>
      <w:r>
        <w:t>The purpose of this local law is to promote the general welfare by providing for the identification, protection, enhancement, perpetuation, and use of buildings, structures, signs, features, improvements, sites, and areas within the Town that reflect special elements of the Town’s historical, architectural, cultural, economic or aesthetic heritage for the following reasons:</w:t>
      </w:r>
    </w:p>
    <w:p w14:paraId="1255FA3C" w14:textId="77777777" w:rsidR="00D15311" w:rsidRDefault="00D15311">
      <w:pPr>
        <w:pStyle w:val="BodyText"/>
        <w:spacing w:before="2"/>
      </w:pPr>
    </w:p>
    <w:p w14:paraId="076D8FCA" w14:textId="77777777" w:rsidR="00D15311" w:rsidRDefault="0008692E">
      <w:pPr>
        <w:pStyle w:val="ListParagraph"/>
        <w:numPr>
          <w:ilvl w:val="0"/>
          <w:numId w:val="18"/>
        </w:numPr>
        <w:tabs>
          <w:tab w:val="left" w:pos="1539"/>
          <w:tab w:val="left" w:pos="1540"/>
        </w:tabs>
        <w:spacing w:line="247" w:lineRule="auto"/>
        <w:ind w:right="515"/>
        <w:rPr>
          <w:sz w:val="24"/>
        </w:rPr>
      </w:pPr>
      <w:r>
        <w:rPr>
          <w:sz w:val="24"/>
        </w:rPr>
        <w:t>To foster public knowledge, understanding, and appreciation in the beauty</w:t>
      </w:r>
      <w:r>
        <w:rPr>
          <w:spacing w:val="-21"/>
          <w:sz w:val="24"/>
        </w:rPr>
        <w:t xml:space="preserve"> </w:t>
      </w:r>
      <w:r>
        <w:rPr>
          <w:spacing w:val="-6"/>
          <w:sz w:val="24"/>
        </w:rPr>
        <w:t xml:space="preserve">and </w:t>
      </w:r>
      <w:r>
        <w:rPr>
          <w:sz w:val="24"/>
        </w:rPr>
        <w:t xml:space="preserve">character of the Town and in the accomplishments of its </w:t>
      </w:r>
      <w:proofErr w:type="gramStart"/>
      <w:r>
        <w:rPr>
          <w:sz w:val="24"/>
        </w:rPr>
        <w:t>past;</w:t>
      </w:r>
      <w:proofErr w:type="gramEnd"/>
    </w:p>
    <w:p w14:paraId="1131F082" w14:textId="77777777" w:rsidR="00D15311" w:rsidRDefault="00D15311">
      <w:pPr>
        <w:pStyle w:val="BodyText"/>
        <w:spacing w:before="5"/>
      </w:pPr>
    </w:p>
    <w:p w14:paraId="43E46093" w14:textId="77777777" w:rsidR="00D15311" w:rsidRDefault="0008692E">
      <w:pPr>
        <w:pStyle w:val="ListParagraph"/>
        <w:numPr>
          <w:ilvl w:val="0"/>
          <w:numId w:val="18"/>
        </w:numPr>
        <w:tabs>
          <w:tab w:val="left" w:pos="1539"/>
          <w:tab w:val="left" w:pos="1540"/>
        </w:tabs>
        <w:spacing w:line="247" w:lineRule="auto"/>
        <w:ind w:right="358"/>
        <w:rPr>
          <w:sz w:val="24"/>
        </w:rPr>
      </w:pPr>
      <w:r>
        <w:rPr>
          <w:sz w:val="24"/>
        </w:rPr>
        <w:t xml:space="preserve">To ensure the harmonious, orderly, and efficient growth and development of </w:t>
      </w:r>
      <w:r>
        <w:rPr>
          <w:spacing w:val="-6"/>
          <w:sz w:val="24"/>
        </w:rPr>
        <w:t xml:space="preserve">the </w:t>
      </w:r>
      <w:proofErr w:type="gramStart"/>
      <w:r>
        <w:rPr>
          <w:sz w:val="24"/>
        </w:rPr>
        <w:t>Town;</w:t>
      </w:r>
      <w:proofErr w:type="gramEnd"/>
    </w:p>
    <w:p w14:paraId="2B59CDD5" w14:textId="77777777" w:rsidR="00D15311" w:rsidRDefault="00D15311">
      <w:pPr>
        <w:pStyle w:val="BodyText"/>
        <w:spacing w:before="5"/>
      </w:pPr>
    </w:p>
    <w:p w14:paraId="2F3A2378" w14:textId="77777777" w:rsidR="00D15311" w:rsidRDefault="0008692E">
      <w:pPr>
        <w:pStyle w:val="ListParagraph"/>
        <w:numPr>
          <w:ilvl w:val="0"/>
          <w:numId w:val="18"/>
        </w:numPr>
        <w:tabs>
          <w:tab w:val="left" w:pos="1539"/>
          <w:tab w:val="left" w:pos="1540"/>
        </w:tabs>
        <w:spacing w:line="247" w:lineRule="auto"/>
        <w:ind w:right="907"/>
        <w:rPr>
          <w:sz w:val="24"/>
        </w:rPr>
      </w:pPr>
      <w:r>
        <w:rPr>
          <w:sz w:val="24"/>
        </w:rPr>
        <w:t>To enhance the visual character of the city by encouraging new design</w:t>
      </w:r>
      <w:r>
        <w:rPr>
          <w:spacing w:val="-42"/>
          <w:sz w:val="24"/>
        </w:rPr>
        <w:t xml:space="preserve"> </w:t>
      </w:r>
      <w:r>
        <w:rPr>
          <w:spacing w:val="-5"/>
          <w:sz w:val="24"/>
        </w:rPr>
        <w:t xml:space="preserve">and </w:t>
      </w:r>
      <w:r>
        <w:rPr>
          <w:sz w:val="24"/>
        </w:rPr>
        <w:t xml:space="preserve">construction that </w:t>
      </w:r>
      <w:proofErr w:type="gramStart"/>
      <w:r>
        <w:rPr>
          <w:sz w:val="24"/>
        </w:rPr>
        <w:t>complements</w:t>
      </w:r>
      <w:proofErr w:type="gramEnd"/>
      <w:r>
        <w:rPr>
          <w:sz w:val="24"/>
        </w:rPr>
        <w:t xml:space="preserve"> the Town’s historic</w:t>
      </w:r>
      <w:r>
        <w:rPr>
          <w:spacing w:val="-1"/>
          <w:sz w:val="24"/>
        </w:rPr>
        <w:t xml:space="preserve"> </w:t>
      </w:r>
      <w:proofErr w:type="gramStart"/>
      <w:r>
        <w:rPr>
          <w:sz w:val="24"/>
        </w:rPr>
        <w:t>buildings;</w:t>
      </w:r>
      <w:proofErr w:type="gramEnd"/>
    </w:p>
    <w:p w14:paraId="646F8A2F" w14:textId="77777777" w:rsidR="00D15311" w:rsidRDefault="00D15311">
      <w:pPr>
        <w:pStyle w:val="BodyText"/>
        <w:spacing w:before="5"/>
      </w:pPr>
    </w:p>
    <w:p w14:paraId="261513E1" w14:textId="77777777" w:rsidR="00D15311" w:rsidRDefault="0008692E">
      <w:pPr>
        <w:pStyle w:val="ListParagraph"/>
        <w:numPr>
          <w:ilvl w:val="0"/>
          <w:numId w:val="18"/>
        </w:numPr>
        <w:tabs>
          <w:tab w:val="left" w:pos="1539"/>
          <w:tab w:val="left" w:pos="1540"/>
        </w:tabs>
        <w:spacing w:line="247" w:lineRule="auto"/>
        <w:ind w:right="725"/>
        <w:rPr>
          <w:sz w:val="24"/>
        </w:rPr>
      </w:pPr>
      <w:r>
        <w:rPr>
          <w:sz w:val="24"/>
        </w:rPr>
        <w:t xml:space="preserve">To protect and promote the economic benefits of historic preservation to </w:t>
      </w:r>
      <w:r>
        <w:rPr>
          <w:spacing w:val="-6"/>
          <w:sz w:val="24"/>
        </w:rPr>
        <w:t xml:space="preserve">the </w:t>
      </w:r>
      <w:r>
        <w:rPr>
          <w:sz w:val="24"/>
        </w:rPr>
        <w:t xml:space="preserve">Town, its inhabitants and </w:t>
      </w:r>
      <w:proofErr w:type="gramStart"/>
      <w:r>
        <w:rPr>
          <w:sz w:val="24"/>
        </w:rPr>
        <w:t>visitors;</w:t>
      </w:r>
      <w:proofErr w:type="gramEnd"/>
    </w:p>
    <w:p w14:paraId="11A85A4F" w14:textId="77777777" w:rsidR="00D15311" w:rsidRDefault="00D15311">
      <w:pPr>
        <w:pStyle w:val="BodyText"/>
        <w:spacing w:before="5"/>
      </w:pPr>
    </w:p>
    <w:p w14:paraId="029D4BB0" w14:textId="77777777" w:rsidR="00D15311" w:rsidRDefault="0008692E">
      <w:pPr>
        <w:pStyle w:val="ListParagraph"/>
        <w:numPr>
          <w:ilvl w:val="0"/>
          <w:numId w:val="18"/>
        </w:numPr>
        <w:tabs>
          <w:tab w:val="left" w:pos="1539"/>
          <w:tab w:val="left" w:pos="1540"/>
        </w:tabs>
        <w:rPr>
          <w:sz w:val="24"/>
        </w:rPr>
      </w:pPr>
      <w:r>
        <w:rPr>
          <w:sz w:val="24"/>
        </w:rPr>
        <w:t>To protect property values in the</w:t>
      </w:r>
      <w:r>
        <w:rPr>
          <w:spacing w:val="-12"/>
          <w:sz w:val="24"/>
        </w:rPr>
        <w:t xml:space="preserve"> </w:t>
      </w:r>
      <w:proofErr w:type="gramStart"/>
      <w:r>
        <w:rPr>
          <w:sz w:val="24"/>
        </w:rPr>
        <w:t>Town;</w:t>
      </w:r>
      <w:proofErr w:type="gramEnd"/>
    </w:p>
    <w:p w14:paraId="676D613F" w14:textId="77777777" w:rsidR="00D15311" w:rsidRDefault="00D15311">
      <w:pPr>
        <w:rPr>
          <w:sz w:val="24"/>
        </w:rPr>
        <w:sectPr w:rsidR="00D15311" w:rsidSect="001173F5">
          <w:headerReference w:type="even" r:id="rId7"/>
          <w:headerReference w:type="default" r:id="rId8"/>
          <w:footerReference w:type="even" r:id="rId9"/>
          <w:footerReference w:type="default" r:id="rId10"/>
          <w:headerReference w:type="first" r:id="rId11"/>
          <w:footerReference w:type="first" r:id="rId12"/>
          <w:type w:val="continuous"/>
          <w:pgSz w:w="12240" w:h="15840"/>
          <w:pgMar w:top="1400" w:right="1320" w:bottom="1680" w:left="1340" w:header="720" w:footer="1481" w:gutter="0"/>
          <w:pgNumType w:start="1"/>
          <w:cols w:space="720"/>
          <w:docGrid w:linePitch="299"/>
        </w:sectPr>
      </w:pPr>
    </w:p>
    <w:p w14:paraId="6A38A493" w14:textId="77777777" w:rsidR="00D15311" w:rsidRDefault="0008692E">
      <w:pPr>
        <w:pStyle w:val="ListParagraph"/>
        <w:numPr>
          <w:ilvl w:val="0"/>
          <w:numId w:val="18"/>
        </w:numPr>
        <w:tabs>
          <w:tab w:val="left" w:pos="1539"/>
          <w:tab w:val="left" w:pos="1540"/>
        </w:tabs>
        <w:spacing w:before="41" w:line="247" w:lineRule="auto"/>
        <w:ind w:right="800"/>
        <w:rPr>
          <w:sz w:val="24"/>
        </w:rPr>
      </w:pPr>
      <w:r>
        <w:rPr>
          <w:sz w:val="24"/>
        </w:rPr>
        <w:lastRenderedPageBreak/>
        <w:t xml:space="preserve">To promote and encourage continued private ownership and stewardship </w:t>
      </w:r>
      <w:r>
        <w:rPr>
          <w:spacing w:val="-9"/>
          <w:sz w:val="24"/>
        </w:rPr>
        <w:t xml:space="preserve">of </w:t>
      </w:r>
      <w:r>
        <w:rPr>
          <w:sz w:val="24"/>
        </w:rPr>
        <w:t xml:space="preserve">historic </w:t>
      </w:r>
      <w:proofErr w:type="gramStart"/>
      <w:r>
        <w:rPr>
          <w:sz w:val="24"/>
        </w:rPr>
        <w:t>structures;</w:t>
      </w:r>
      <w:proofErr w:type="gramEnd"/>
    </w:p>
    <w:p w14:paraId="1A0E8175" w14:textId="77777777" w:rsidR="00D15311" w:rsidRDefault="00D15311">
      <w:pPr>
        <w:pStyle w:val="BodyText"/>
        <w:spacing w:before="5"/>
      </w:pPr>
    </w:p>
    <w:p w14:paraId="3989281E" w14:textId="77777777" w:rsidR="00D15311" w:rsidRDefault="0008692E">
      <w:pPr>
        <w:pStyle w:val="ListParagraph"/>
        <w:numPr>
          <w:ilvl w:val="0"/>
          <w:numId w:val="18"/>
        </w:numPr>
        <w:tabs>
          <w:tab w:val="left" w:pos="1539"/>
          <w:tab w:val="left" w:pos="1540"/>
        </w:tabs>
        <w:spacing w:line="247" w:lineRule="auto"/>
        <w:ind w:right="311"/>
        <w:rPr>
          <w:sz w:val="24"/>
        </w:rPr>
      </w:pPr>
      <w:r>
        <w:rPr>
          <w:sz w:val="24"/>
        </w:rPr>
        <w:t>To identify as early as possible and resolve conflicts between the preservation</w:t>
      </w:r>
      <w:r>
        <w:rPr>
          <w:spacing w:val="-19"/>
          <w:sz w:val="24"/>
        </w:rPr>
        <w:t xml:space="preserve"> </w:t>
      </w:r>
      <w:r>
        <w:rPr>
          <w:spacing w:val="-8"/>
          <w:sz w:val="24"/>
        </w:rPr>
        <w:t xml:space="preserve">of </w:t>
      </w:r>
      <w:r>
        <w:rPr>
          <w:sz w:val="24"/>
        </w:rPr>
        <w:t>historic landmarks/districts and alternative land uses; and</w:t>
      </w:r>
    </w:p>
    <w:p w14:paraId="5DD4CCBB" w14:textId="77777777" w:rsidR="00D15311" w:rsidRDefault="00D15311">
      <w:pPr>
        <w:pStyle w:val="BodyText"/>
        <w:spacing w:before="5"/>
      </w:pPr>
    </w:p>
    <w:p w14:paraId="47BF06DD" w14:textId="77777777" w:rsidR="00D15311" w:rsidRDefault="0008692E">
      <w:pPr>
        <w:pStyle w:val="ListParagraph"/>
        <w:numPr>
          <w:ilvl w:val="0"/>
          <w:numId w:val="18"/>
        </w:numPr>
        <w:tabs>
          <w:tab w:val="left" w:pos="1539"/>
          <w:tab w:val="left" w:pos="1540"/>
        </w:tabs>
        <w:spacing w:line="247" w:lineRule="auto"/>
        <w:ind w:right="1156"/>
        <w:rPr>
          <w:sz w:val="24"/>
        </w:rPr>
      </w:pPr>
      <w:r>
        <w:rPr>
          <w:sz w:val="24"/>
        </w:rPr>
        <w:t xml:space="preserve">To conserve valuable material and </w:t>
      </w:r>
      <w:r>
        <w:rPr>
          <w:spacing w:val="-3"/>
          <w:sz w:val="24"/>
        </w:rPr>
        <w:t xml:space="preserve">energy </w:t>
      </w:r>
      <w:r>
        <w:rPr>
          <w:sz w:val="24"/>
        </w:rPr>
        <w:t xml:space="preserve">resources by ongoing use </w:t>
      </w:r>
      <w:r>
        <w:rPr>
          <w:spacing w:val="-5"/>
          <w:sz w:val="24"/>
        </w:rPr>
        <w:t xml:space="preserve">and </w:t>
      </w:r>
      <w:r>
        <w:rPr>
          <w:sz w:val="24"/>
        </w:rPr>
        <w:t>maintenance of the existing built</w:t>
      </w:r>
      <w:r>
        <w:rPr>
          <w:spacing w:val="-2"/>
          <w:sz w:val="24"/>
        </w:rPr>
        <w:t xml:space="preserve"> </w:t>
      </w:r>
      <w:r>
        <w:rPr>
          <w:sz w:val="24"/>
        </w:rPr>
        <w:t>environment.</w:t>
      </w:r>
    </w:p>
    <w:p w14:paraId="06771977" w14:textId="77777777" w:rsidR="00D15311" w:rsidRDefault="00D15311">
      <w:pPr>
        <w:pStyle w:val="BodyText"/>
        <w:spacing w:before="5"/>
      </w:pPr>
    </w:p>
    <w:p w14:paraId="2218A128" w14:textId="77777777" w:rsidR="00D15311" w:rsidRDefault="0008692E">
      <w:pPr>
        <w:pStyle w:val="BodyText"/>
        <w:spacing w:before="1"/>
        <w:ind w:left="100"/>
      </w:pPr>
      <w:r>
        <w:t>Section 3: Enabling Authority.</w:t>
      </w:r>
    </w:p>
    <w:p w14:paraId="25EB347B" w14:textId="77777777" w:rsidR="00D15311" w:rsidRDefault="00D15311">
      <w:pPr>
        <w:pStyle w:val="BodyText"/>
        <w:spacing w:before="2"/>
        <w:rPr>
          <w:sz w:val="25"/>
        </w:rPr>
      </w:pPr>
    </w:p>
    <w:p w14:paraId="4B4907F5" w14:textId="77777777" w:rsidR="00D15311" w:rsidRDefault="0008692E">
      <w:pPr>
        <w:pStyle w:val="BodyText"/>
        <w:spacing w:before="1" w:line="247" w:lineRule="auto"/>
        <w:ind w:left="100" w:right="182"/>
      </w:pPr>
      <w:r>
        <w:t>Pursuant to Article 5, § 96-a; Article 5-G, Article 5-J and Article 5-K, §119-dd of the General Municipal Law; Article 14 of the Parks, Recreation and Historic Preservation Law; and §10 of the Municipal Home Rule Law; it is hereby declared as a matter of public policy that the protection, enhancement and perpetuation of landmarks and historic districts are necessary to promote the cultural, economic and general welfare of the public.</w:t>
      </w:r>
    </w:p>
    <w:p w14:paraId="4BC32176" w14:textId="77777777" w:rsidR="00D15311" w:rsidRDefault="00D15311">
      <w:pPr>
        <w:pStyle w:val="BodyText"/>
        <w:spacing w:before="1"/>
      </w:pPr>
    </w:p>
    <w:p w14:paraId="17E79572" w14:textId="77777777" w:rsidR="00D15311" w:rsidRDefault="0008692E">
      <w:pPr>
        <w:pStyle w:val="BodyText"/>
        <w:ind w:left="100"/>
      </w:pPr>
      <w:r>
        <w:t>Section 4. Historic Preservation Commission.</w:t>
      </w:r>
    </w:p>
    <w:p w14:paraId="2A5CE745" w14:textId="77777777" w:rsidR="00D15311" w:rsidRDefault="00D15311">
      <w:pPr>
        <w:pStyle w:val="BodyText"/>
        <w:spacing w:before="3"/>
        <w:rPr>
          <w:sz w:val="25"/>
        </w:rPr>
      </w:pPr>
    </w:p>
    <w:p w14:paraId="49210607" w14:textId="77777777" w:rsidR="00D15311" w:rsidRDefault="0008692E">
      <w:pPr>
        <w:pStyle w:val="BodyText"/>
        <w:spacing w:line="247" w:lineRule="auto"/>
        <w:ind w:left="100" w:right="182"/>
      </w:pPr>
      <w:r>
        <w:t>There is hereby created a commission to be known as the Town of Clarkson Historic Preservation Commission (“commission”).</w:t>
      </w:r>
    </w:p>
    <w:p w14:paraId="12F10AB8" w14:textId="77777777" w:rsidR="00D15311" w:rsidRDefault="00D15311">
      <w:pPr>
        <w:pStyle w:val="BodyText"/>
        <w:spacing w:before="5"/>
      </w:pPr>
    </w:p>
    <w:p w14:paraId="4434F5F5" w14:textId="77777777" w:rsidR="00D15311" w:rsidRDefault="0008692E">
      <w:pPr>
        <w:pStyle w:val="ListParagraph"/>
        <w:numPr>
          <w:ilvl w:val="0"/>
          <w:numId w:val="17"/>
        </w:numPr>
        <w:tabs>
          <w:tab w:val="left" w:pos="1539"/>
          <w:tab w:val="left" w:pos="1540"/>
        </w:tabs>
        <w:spacing w:before="1"/>
        <w:rPr>
          <w:sz w:val="24"/>
        </w:rPr>
      </w:pPr>
      <w:r>
        <w:rPr>
          <w:sz w:val="24"/>
        </w:rPr>
        <w:t>Membership: The commission shall consist of five members.</w:t>
      </w:r>
    </w:p>
    <w:p w14:paraId="3ECC8BED" w14:textId="77777777" w:rsidR="00D15311" w:rsidRDefault="00D15311">
      <w:pPr>
        <w:pStyle w:val="BodyText"/>
        <w:spacing w:before="2"/>
        <w:rPr>
          <w:sz w:val="25"/>
        </w:rPr>
      </w:pPr>
    </w:p>
    <w:p w14:paraId="4820C75B" w14:textId="77777777" w:rsidR="00D15311" w:rsidRDefault="0008692E">
      <w:pPr>
        <w:pStyle w:val="ListParagraph"/>
        <w:numPr>
          <w:ilvl w:val="0"/>
          <w:numId w:val="17"/>
        </w:numPr>
        <w:tabs>
          <w:tab w:val="left" w:pos="1539"/>
          <w:tab w:val="left" w:pos="1540"/>
        </w:tabs>
        <w:spacing w:line="247" w:lineRule="auto"/>
        <w:ind w:right="160"/>
        <w:rPr>
          <w:sz w:val="24"/>
        </w:rPr>
      </w:pPr>
      <w:r>
        <w:rPr>
          <w:sz w:val="24"/>
        </w:rPr>
        <w:t xml:space="preserve">Appointments: Members of the commission shall be appointed by the Town Board. No person appointed to the commission can also serve as a member of </w:t>
      </w:r>
      <w:r>
        <w:rPr>
          <w:spacing w:val="-6"/>
          <w:sz w:val="24"/>
        </w:rPr>
        <w:t xml:space="preserve">the </w:t>
      </w:r>
      <w:r>
        <w:rPr>
          <w:sz w:val="24"/>
        </w:rPr>
        <w:t>Town</w:t>
      </w:r>
      <w:r>
        <w:rPr>
          <w:spacing w:val="-1"/>
          <w:sz w:val="24"/>
        </w:rPr>
        <w:t xml:space="preserve"> </w:t>
      </w:r>
      <w:r>
        <w:rPr>
          <w:sz w:val="24"/>
        </w:rPr>
        <w:t>Board.</w:t>
      </w:r>
    </w:p>
    <w:p w14:paraId="2C8CDA1B" w14:textId="77777777" w:rsidR="00D15311" w:rsidRDefault="00D15311">
      <w:pPr>
        <w:pStyle w:val="BodyText"/>
        <w:spacing w:before="4"/>
      </w:pPr>
    </w:p>
    <w:p w14:paraId="329814CD" w14:textId="77777777" w:rsidR="00D15311" w:rsidRDefault="0008692E">
      <w:pPr>
        <w:pStyle w:val="ListParagraph"/>
        <w:numPr>
          <w:ilvl w:val="0"/>
          <w:numId w:val="17"/>
        </w:numPr>
        <w:tabs>
          <w:tab w:val="left" w:pos="1539"/>
          <w:tab w:val="left" w:pos="1540"/>
        </w:tabs>
        <w:spacing w:before="1" w:line="247" w:lineRule="auto"/>
        <w:ind w:right="139"/>
        <w:rPr>
          <w:sz w:val="24"/>
        </w:rPr>
      </w:pPr>
      <w:r>
        <w:rPr>
          <w:sz w:val="24"/>
        </w:rPr>
        <w:t xml:space="preserve">Term of Office: The terms for all members of the commission shall be staggered and fixed so that the term of one member shall expire at the end of the calendar year in which all such commission members were initially appointed. The terms of the remaining members shall be so fixed that one term shall expire at the end </w:t>
      </w:r>
      <w:r>
        <w:rPr>
          <w:spacing w:val="-9"/>
          <w:sz w:val="24"/>
        </w:rPr>
        <w:t xml:space="preserve">of </w:t>
      </w:r>
      <w:r>
        <w:rPr>
          <w:sz w:val="24"/>
        </w:rPr>
        <w:t xml:space="preserve">each calendar </w:t>
      </w:r>
      <w:r>
        <w:rPr>
          <w:spacing w:val="-4"/>
          <w:sz w:val="24"/>
        </w:rPr>
        <w:t xml:space="preserve">year </w:t>
      </w:r>
      <w:r>
        <w:rPr>
          <w:sz w:val="24"/>
        </w:rPr>
        <w:t>thereafter. At the expiration of the term of each member first appointed, his or her successor shall be appointed for a term which shall be equal in years to the number of members of the</w:t>
      </w:r>
      <w:r>
        <w:rPr>
          <w:spacing w:val="-2"/>
          <w:sz w:val="24"/>
        </w:rPr>
        <w:t xml:space="preserve"> </w:t>
      </w:r>
      <w:r>
        <w:rPr>
          <w:sz w:val="24"/>
        </w:rPr>
        <w:t>commission.</w:t>
      </w:r>
    </w:p>
    <w:p w14:paraId="0F62D1E5" w14:textId="77777777" w:rsidR="00D15311" w:rsidRDefault="00D15311">
      <w:pPr>
        <w:pStyle w:val="BodyText"/>
        <w:spacing w:before="11"/>
        <w:rPr>
          <w:sz w:val="23"/>
        </w:rPr>
      </w:pPr>
    </w:p>
    <w:p w14:paraId="5D1AF45D" w14:textId="77777777" w:rsidR="00D15311" w:rsidRDefault="0008692E">
      <w:pPr>
        <w:pStyle w:val="ListParagraph"/>
        <w:numPr>
          <w:ilvl w:val="0"/>
          <w:numId w:val="17"/>
        </w:numPr>
        <w:tabs>
          <w:tab w:val="left" w:pos="1539"/>
          <w:tab w:val="left" w:pos="1540"/>
        </w:tabs>
        <w:spacing w:line="247" w:lineRule="auto"/>
        <w:ind w:right="312"/>
        <w:rPr>
          <w:sz w:val="24"/>
        </w:rPr>
      </w:pPr>
      <w:r>
        <w:rPr>
          <w:sz w:val="24"/>
        </w:rPr>
        <w:t xml:space="preserve">Qualifications: To the extent possible, commission members shall be required </w:t>
      </w:r>
      <w:r>
        <w:rPr>
          <w:spacing w:val="-9"/>
          <w:sz w:val="24"/>
        </w:rPr>
        <w:t xml:space="preserve">to </w:t>
      </w:r>
      <w:r>
        <w:rPr>
          <w:sz w:val="24"/>
        </w:rPr>
        <w:t>have the following</w:t>
      </w:r>
      <w:r>
        <w:rPr>
          <w:spacing w:val="-5"/>
          <w:sz w:val="24"/>
        </w:rPr>
        <w:t xml:space="preserve"> </w:t>
      </w:r>
      <w:r>
        <w:rPr>
          <w:sz w:val="24"/>
        </w:rPr>
        <w:t>expertise:</w:t>
      </w:r>
    </w:p>
    <w:p w14:paraId="6E1D7A22" w14:textId="77777777" w:rsidR="00D15311" w:rsidRDefault="00D15311">
      <w:pPr>
        <w:pStyle w:val="BodyText"/>
        <w:spacing w:before="5"/>
      </w:pPr>
    </w:p>
    <w:p w14:paraId="7BE36F32" w14:textId="77777777" w:rsidR="00D15311" w:rsidRDefault="0008692E">
      <w:pPr>
        <w:pStyle w:val="ListParagraph"/>
        <w:numPr>
          <w:ilvl w:val="1"/>
          <w:numId w:val="17"/>
        </w:numPr>
        <w:tabs>
          <w:tab w:val="left" w:pos="2259"/>
          <w:tab w:val="left" w:pos="2260"/>
        </w:tabs>
        <w:rPr>
          <w:sz w:val="24"/>
        </w:rPr>
      </w:pPr>
      <w:r>
        <w:rPr>
          <w:sz w:val="24"/>
        </w:rPr>
        <w:t xml:space="preserve">At least one shall be a </w:t>
      </w:r>
      <w:proofErr w:type="gramStart"/>
      <w:r>
        <w:rPr>
          <w:sz w:val="24"/>
        </w:rPr>
        <w:t>historian;</w:t>
      </w:r>
      <w:proofErr w:type="gramEnd"/>
    </w:p>
    <w:p w14:paraId="5F2DD350" w14:textId="77777777" w:rsidR="00D15311" w:rsidRDefault="00D15311">
      <w:pPr>
        <w:pStyle w:val="BodyText"/>
        <w:spacing w:before="3"/>
        <w:rPr>
          <w:sz w:val="25"/>
        </w:rPr>
      </w:pPr>
    </w:p>
    <w:p w14:paraId="7C109188" w14:textId="77777777" w:rsidR="00D15311" w:rsidRDefault="0008692E">
      <w:pPr>
        <w:pStyle w:val="ListParagraph"/>
        <w:numPr>
          <w:ilvl w:val="1"/>
          <w:numId w:val="17"/>
        </w:numPr>
        <w:tabs>
          <w:tab w:val="left" w:pos="2259"/>
          <w:tab w:val="left" w:pos="2260"/>
        </w:tabs>
        <w:rPr>
          <w:sz w:val="24"/>
        </w:rPr>
      </w:pPr>
      <w:r>
        <w:rPr>
          <w:sz w:val="24"/>
        </w:rPr>
        <w:t xml:space="preserve">At least one shall be a state-licensed real estate </w:t>
      </w:r>
      <w:proofErr w:type="gramStart"/>
      <w:r>
        <w:rPr>
          <w:sz w:val="24"/>
        </w:rPr>
        <w:t>professional;</w:t>
      </w:r>
      <w:proofErr w:type="gramEnd"/>
    </w:p>
    <w:p w14:paraId="22ABF6B5" w14:textId="77777777" w:rsidR="00D15311" w:rsidRDefault="00D15311">
      <w:pPr>
        <w:rPr>
          <w:sz w:val="24"/>
        </w:rPr>
        <w:sectPr w:rsidR="00D15311" w:rsidSect="001173F5">
          <w:pgSz w:w="12240" w:h="15840"/>
          <w:pgMar w:top="1400" w:right="1320" w:bottom="1680" w:left="1340" w:header="0" w:footer="1481" w:gutter="0"/>
          <w:cols w:space="720"/>
          <w:docGrid w:linePitch="299"/>
        </w:sectPr>
      </w:pPr>
    </w:p>
    <w:p w14:paraId="3A245199" w14:textId="77777777" w:rsidR="00D15311" w:rsidRDefault="0008692E">
      <w:pPr>
        <w:pStyle w:val="ListParagraph"/>
        <w:numPr>
          <w:ilvl w:val="1"/>
          <w:numId w:val="17"/>
        </w:numPr>
        <w:tabs>
          <w:tab w:val="left" w:pos="2259"/>
          <w:tab w:val="left" w:pos="2260"/>
        </w:tabs>
        <w:spacing w:before="41" w:line="247" w:lineRule="auto"/>
        <w:ind w:right="125"/>
        <w:rPr>
          <w:sz w:val="24"/>
        </w:rPr>
      </w:pPr>
      <w:r>
        <w:rPr>
          <w:sz w:val="24"/>
        </w:rPr>
        <w:lastRenderedPageBreak/>
        <w:t xml:space="preserve">At least one shall have demonstrated significant interest in and commitment to the field of preservation planning as evidenced either by involvement in a local or regional historic preservation group, </w:t>
      </w:r>
      <w:r>
        <w:rPr>
          <w:spacing w:val="-3"/>
          <w:sz w:val="24"/>
        </w:rPr>
        <w:t xml:space="preserve">employment </w:t>
      </w:r>
      <w:r>
        <w:rPr>
          <w:sz w:val="24"/>
        </w:rPr>
        <w:t>or volunteer activity in the field of preservation planning, or other serious interest in the field; and,</w:t>
      </w:r>
    </w:p>
    <w:p w14:paraId="1E5B3E3D" w14:textId="77777777" w:rsidR="00D15311" w:rsidRDefault="00D15311">
      <w:pPr>
        <w:pStyle w:val="BodyText"/>
        <w:spacing w:before="2"/>
      </w:pPr>
    </w:p>
    <w:p w14:paraId="2D6F73F7" w14:textId="77777777" w:rsidR="00D15311" w:rsidRDefault="0008692E">
      <w:pPr>
        <w:pStyle w:val="ListParagraph"/>
        <w:numPr>
          <w:ilvl w:val="1"/>
          <w:numId w:val="17"/>
        </w:numPr>
        <w:tabs>
          <w:tab w:val="left" w:pos="2259"/>
          <w:tab w:val="left" w:pos="2260"/>
        </w:tabs>
        <w:spacing w:line="247" w:lineRule="auto"/>
        <w:ind w:right="718"/>
        <w:rPr>
          <w:sz w:val="24"/>
        </w:rPr>
      </w:pPr>
      <w:r>
        <w:rPr>
          <w:sz w:val="24"/>
        </w:rPr>
        <w:t xml:space="preserve">All members shall have a known interest in historic preservation </w:t>
      </w:r>
      <w:r>
        <w:rPr>
          <w:spacing w:val="-6"/>
          <w:sz w:val="24"/>
        </w:rPr>
        <w:t xml:space="preserve">and </w:t>
      </w:r>
      <w:r>
        <w:rPr>
          <w:sz w:val="24"/>
        </w:rPr>
        <w:t>planning within the Town of</w:t>
      </w:r>
      <w:r>
        <w:rPr>
          <w:spacing w:val="-3"/>
          <w:sz w:val="24"/>
        </w:rPr>
        <w:t xml:space="preserve"> </w:t>
      </w:r>
      <w:r>
        <w:rPr>
          <w:sz w:val="24"/>
        </w:rPr>
        <w:t>Clarkson.</w:t>
      </w:r>
    </w:p>
    <w:p w14:paraId="27C0A159" w14:textId="77777777" w:rsidR="00D15311" w:rsidRDefault="00D15311">
      <w:pPr>
        <w:pStyle w:val="BodyText"/>
        <w:spacing w:before="5"/>
      </w:pPr>
    </w:p>
    <w:p w14:paraId="23FAAC46" w14:textId="77777777" w:rsidR="00D15311" w:rsidRDefault="0008692E">
      <w:pPr>
        <w:pStyle w:val="ListParagraph"/>
        <w:numPr>
          <w:ilvl w:val="1"/>
          <w:numId w:val="17"/>
        </w:numPr>
        <w:tabs>
          <w:tab w:val="left" w:pos="2259"/>
          <w:tab w:val="left" w:pos="2260"/>
        </w:tabs>
        <w:spacing w:line="247" w:lineRule="auto"/>
        <w:ind w:right="687"/>
        <w:rPr>
          <w:sz w:val="24"/>
        </w:rPr>
      </w:pPr>
      <w:proofErr w:type="gramStart"/>
      <w:r>
        <w:rPr>
          <w:spacing w:val="-3"/>
          <w:sz w:val="24"/>
        </w:rPr>
        <w:t xml:space="preserve">In </w:t>
      </w:r>
      <w:r>
        <w:rPr>
          <w:sz w:val="24"/>
        </w:rPr>
        <w:t>the event that</w:t>
      </w:r>
      <w:proofErr w:type="gramEnd"/>
      <w:r>
        <w:rPr>
          <w:sz w:val="24"/>
        </w:rPr>
        <w:t xml:space="preserve"> the Town Board determines that any of the</w:t>
      </w:r>
      <w:r>
        <w:rPr>
          <w:spacing w:val="-29"/>
          <w:sz w:val="24"/>
        </w:rPr>
        <w:t xml:space="preserve"> </w:t>
      </w:r>
      <w:r>
        <w:rPr>
          <w:sz w:val="24"/>
        </w:rPr>
        <w:t>positions described in subsections (</w:t>
      </w:r>
      <w:proofErr w:type="spellStart"/>
      <w:r>
        <w:rPr>
          <w:sz w:val="24"/>
        </w:rPr>
        <w:t>i</w:t>
      </w:r>
      <w:proofErr w:type="spellEnd"/>
      <w:r>
        <w:rPr>
          <w:sz w:val="24"/>
        </w:rPr>
        <w:t xml:space="preserve">), (ii), (iii), (iv) and (v) cannot be filled by </w:t>
      </w:r>
      <w:proofErr w:type="gramStart"/>
      <w:r>
        <w:rPr>
          <w:sz w:val="24"/>
        </w:rPr>
        <w:t>persons</w:t>
      </w:r>
      <w:proofErr w:type="gramEnd"/>
      <w:r>
        <w:rPr>
          <w:sz w:val="24"/>
        </w:rPr>
        <w:t xml:space="preserve"> so qualified, the Town Board may fill any such position by appointing persons qualified under subsections, (iv) or</w:t>
      </w:r>
      <w:r>
        <w:rPr>
          <w:spacing w:val="-4"/>
          <w:sz w:val="24"/>
        </w:rPr>
        <w:t xml:space="preserve"> </w:t>
      </w:r>
      <w:r>
        <w:rPr>
          <w:sz w:val="24"/>
        </w:rPr>
        <w:t>(v).</w:t>
      </w:r>
    </w:p>
    <w:p w14:paraId="62AFC435" w14:textId="77777777" w:rsidR="00D15311" w:rsidRDefault="00D15311">
      <w:pPr>
        <w:pStyle w:val="BodyText"/>
        <w:spacing w:before="3"/>
      </w:pPr>
    </w:p>
    <w:p w14:paraId="0C0709BC" w14:textId="77777777" w:rsidR="00D15311" w:rsidRDefault="0008692E">
      <w:pPr>
        <w:pStyle w:val="ListParagraph"/>
        <w:numPr>
          <w:ilvl w:val="0"/>
          <w:numId w:val="17"/>
        </w:numPr>
        <w:tabs>
          <w:tab w:val="left" w:pos="1539"/>
          <w:tab w:val="left" w:pos="1540"/>
        </w:tabs>
        <w:spacing w:line="247" w:lineRule="auto"/>
        <w:ind w:right="449"/>
        <w:rPr>
          <w:sz w:val="24"/>
        </w:rPr>
      </w:pPr>
      <w:r>
        <w:rPr>
          <w:sz w:val="24"/>
        </w:rPr>
        <w:t>Vacancies: Vacancies occurring in the commission other than by expiration of term of office shall be filled by appointment of the town supervisor. Any</w:t>
      </w:r>
      <w:r>
        <w:rPr>
          <w:spacing w:val="-21"/>
          <w:sz w:val="24"/>
        </w:rPr>
        <w:t xml:space="preserve"> </w:t>
      </w:r>
      <w:r>
        <w:rPr>
          <w:spacing w:val="-5"/>
          <w:sz w:val="24"/>
        </w:rPr>
        <w:t xml:space="preserve">such </w:t>
      </w:r>
      <w:r>
        <w:rPr>
          <w:sz w:val="24"/>
        </w:rPr>
        <w:t>appointment shall be for the unexpired portion of the term of the replaced member, and the appointment must be made in accordance with the criteria established above for original</w:t>
      </w:r>
      <w:r>
        <w:rPr>
          <w:spacing w:val="-1"/>
          <w:sz w:val="24"/>
        </w:rPr>
        <w:t xml:space="preserve"> </w:t>
      </w:r>
      <w:r>
        <w:rPr>
          <w:sz w:val="24"/>
        </w:rPr>
        <w:t>appointments.</w:t>
      </w:r>
    </w:p>
    <w:p w14:paraId="050D3B08" w14:textId="77777777" w:rsidR="00D15311" w:rsidRDefault="00D15311">
      <w:pPr>
        <w:pStyle w:val="BodyText"/>
        <w:spacing w:before="2"/>
      </w:pPr>
    </w:p>
    <w:p w14:paraId="679E4B31" w14:textId="77777777" w:rsidR="00D15311" w:rsidRDefault="0008692E">
      <w:pPr>
        <w:pStyle w:val="ListParagraph"/>
        <w:numPr>
          <w:ilvl w:val="0"/>
          <w:numId w:val="17"/>
        </w:numPr>
        <w:tabs>
          <w:tab w:val="left" w:pos="1539"/>
          <w:tab w:val="left" w:pos="1540"/>
        </w:tabs>
        <w:spacing w:line="247" w:lineRule="auto"/>
        <w:ind w:right="719"/>
        <w:rPr>
          <w:sz w:val="24"/>
        </w:rPr>
      </w:pPr>
      <w:r>
        <w:rPr>
          <w:sz w:val="24"/>
        </w:rPr>
        <w:t xml:space="preserve">Reappointment: Upon the expiration of their term, the town supervisor </w:t>
      </w:r>
      <w:r>
        <w:rPr>
          <w:spacing w:val="-6"/>
          <w:sz w:val="24"/>
        </w:rPr>
        <w:t xml:space="preserve">may </w:t>
      </w:r>
      <w:r>
        <w:rPr>
          <w:sz w:val="24"/>
        </w:rPr>
        <w:t>reappoint a member to serve another term.</w:t>
      </w:r>
    </w:p>
    <w:p w14:paraId="3EB773DD" w14:textId="77777777" w:rsidR="00D15311" w:rsidRDefault="00D15311">
      <w:pPr>
        <w:pStyle w:val="BodyText"/>
        <w:spacing w:before="5"/>
      </w:pPr>
    </w:p>
    <w:p w14:paraId="1EE4AFB1" w14:textId="77777777" w:rsidR="00D15311" w:rsidRDefault="0008692E">
      <w:pPr>
        <w:pStyle w:val="ListParagraph"/>
        <w:numPr>
          <w:ilvl w:val="0"/>
          <w:numId w:val="17"/>
        </w:numPr>
        <w:tabs>
          <w:tab w:val="left" w:pos="1539"/>
          <w:tab w:val="left" w:pos="1540"/>
        </w:tabs>
        <w:rPr>
          <w:sz w:val="24"/>
        </w:rPr>
      </w:pPr>
      <w:r>
        <w:rPr>
          <w:sz w:val="24"/>
        </w:rPr>
        <w:t>Compensation: Members shall serve without compensation.</w:t>
      </w:r>
    </w:p>
    <w:p w14:paraId="4634DAF0" w14:textId="77777777" w:rsidR="00D15311" w:rsidRDefault="00D15311">
      <w:pPr>
        <w:pStyle w:val="BodyText"/>
        <w:spacing w:before="3"/>
        <w:rPr>
          <w:sz w:val="25"/>
        </w:rPr>
      </w:pPr>
    </w:p>
    <w:p w14:paraId="74C00785" w14:textId="77777777" w:rsidR="00D15311" w:rsidRDefault="0008692E">
      <w:pPr>
        <w:pStyle w:val="ListParagraph"/>
        <w:numPr>
          <w:ilvl w:val="0"/>
          <w:numId w:val="17"/>
        </w:numPr>
        <w:tabs>
          <w:tab w:val="left" w:pos="1539"/>
          <w:tab w:val="left" w:pos="1540"/>
        </w:tabs>
        <w:rPr>
          <w:sz w:val="24"/>
        </w:rPr>
      </w:pPr>
      <w:r>
        <w:rPr>
          <w:sz w:val="24"/>
        </w:rPr>
        <w:t>Training and attendance</w:t>
      </w:r>
      <w:r>
        <w:rPr>
          <w:spacing w:val="-4"/>
          <w:sz w:val="24"/>
        </w:rPr>
        <w:t xml:space="preserve"> </w:t>
      </w:r>
      <w:r>
        <w:rPr>
          <w:sz w:val="24"/>
        </w:rPr>
        <w:t>requirements:</w:t>
      </w:r>
    </w:p>
    <w:p w14:paraId="05ED6D76" w14:textId="77777777" w:rsidR="00D15311" w:rsidRDefault="00D15311">
      <w:pPr>
        <w:pStyle w:val="BodyText"/>
        <w:spacing w:before="3"/>
        <w:rPr>
          <w:sz w:val="25"/>
        </w:rPr>
      </w:pPr>
    </w:p>
    <w:p w14:paraId="008CE9F7" w14:textId="77777777" w:rsidR="00D15311" w:rsidRDefault="0008692E">
      <w:pPr>
        <w:pStyle w:val="ListParagraph"/>
        <w:numPr>
          <w:ilvl w:val="1"/>
          <w:numId w:val="17"/>
        </w:numPr>
        <w:tabs>
          <w:tab w:val="left" w:pos="2259"/>
          <w:tab w:val="left" w:pos="2260"/>
        </w:tabs>
        <w:spacing w:line="247" w:lineRule="auto"/>
        <w:ind w:right="130"/>
        <w:rPr>
          <w:sz w:val="24"/>
        </w:rPr>
      </w:pPr>
      <w:r>
        <w:rPr>
          <w:sz w:val="24"/>
        </w:rPr>
        <w:t xml:space="preserve">Each member of the commission shall complete, at a minimum, four hours of training each </w:t>
      </w:r>
      <w:r>
        <w:rPr>
          <w:spacing w:val="-3"/>
          <w:sz w:val="24"/>
        </w:rPr>
        <w:t xml:space="preserve">year </w:t>
      </w:r>
      <w:r>
        <w:rPr>
          <w:sz w:val="24"/>
        </w:rPr>
        <w:t xml:space="preserve">designed to enable such members to more effectively carry out their duties. Training received by a member </w:t>
      </w:r>
      <w:proofErr w:type="gramStart"/>
      <w:r>
        <w:rPr>
          <w:sz w:val="24"/>
        </w:rPr>
        <w:t>in excess of</w:t>
      </w:r>
      <w:proofErr w:type="gramEnd"/>
      <w:r>
        <w:rPr>
          <w:sz w:val="24"/>
        </w:rPr>
        <w:t xml:space="preserve"> four hours in any one </w:t>
      </w:r>
      <w:r>
        <w:rPr>
          <w:spacing w:val="-3"/>
          <w:sz w:val="24"/>
        </w:rPr>
        <w:t xml:space="preserve">year </w:t>
      </w:r>
      <w:r>
        <w:rPr>
          <w:sz w:val="24"/>
        </w:rPr>
        <w:t xml:space="preserve">may be carried </w:t>
      </w:r>
      <w:proofErr w:type="gramStart"/>
      <w:r>
        <w:rPr>
          <w:sz w:val="24"/>
        </w:rPr>
        <w:t>over</w:t>
      </w:r>
      <w:proofErr w:type="gramEnd"/>
      <w:r>
        <w:rPr>
          <w:sz w:val="24"/>
        </w:rPr>
        <w:t xml:space="preserve"> by the member into succeeding years in order to meet this requirement.  Such training shall be approved by the Town Board and may include, but not be limited to, training provided by a municipality, regional or county planning office or commission, county planning federation, state </w:t>
      </w:r>
      <w:r>
        <w:rPr>
          <w:spacing w:val="-3"/>
          <w:sz w:val="24"/>
        </w:rPr>
        <w:t xml:space="preserve">agency, </w:t>
      </w:r>
      <w:r>
        <w:rPr>
          <w:sz w:val="24"/>
        </w:rPr>
        <w:t>statewide municipal association, college or other similar entity. Training may be provided in a variety of formats, including but not limited to, electronic media, video, distance learning and traditional classroom</w:t>
      </w:r>
      <w:r>
        <w:rPr>
          <w:spacing w:val="-7"/>
          <w:sz w:val="24"/>
        </w:rPr>
        <w:t xml:space="preserve"> </w:t>
      </w:r>
      <w:r>
        <w:rPr>
          <w:sz w:val="24"/>
        </w:rPr>
        <w:t>training.</w:t>
      </w:r>
    </w:p>
    <w:p w14:paraId="38F84EA5" w14:textId="77777777" w:rsidR="00D15311" w:rsidRDefault="00D15311">
      <w:pPr>
        <w:pStyle w:val="BodyText"/>
        <w:spacing w:before="7"/>
        <w:rPr>
          <w:sz w:val="23"/>
        </w:rPr>
      </w:pPr>
    </w:p>
    <w:p w14:paraId="28EDE656" w14:textId="77777777" w:rsidR="00D15311" w:rsidRDefault="0008692E">
      <w:pPr>
        <w:pStyle w:val="ListParagraph"/>
        <w:numPr>
          <w:ilvl w:val="1"/>
          <w:numId w:val="17"/>
        </w:numPr>
        <w:tabs>
          <w:tab w:val="left" w:pos="2259"/>
          <w:tab w:val="left" w:pos="2260"/>
        </w:tabs>
        <w:spacing w:line="247" w:lineRule="auto"/>
        <w:ind w:right="282"/>
        <w:rPr>
          <w:sz w:val="24"/>
        </w:rPr>
      </w:pPr>
      <w:r>
        <w:rPr>
          <w:sz w:val="24"/>
        </w:rPr>
        <w:t xml:space="preserve">To be eligible for reappointment to the commission, a member shall </w:t>
      </w:r>
      <w:r>
        <w:rPr>
          <w:spacing w:val="-5"/>
          <w:sz w:val="24"/>
        </w:rPr>
        <w:t xml:space="preserve">have </w:t>
      </w:r>
      <w:r>
        <w:rPr>
          <w:sz w:val="24"/>
        </w:rPr>
        <w:t>completed the training approved by the Town</w:t>
      </w:r>
      <w:r>
        <w:rPr>
          <w:spacing w:val="-16"/>
          <w:sz w:val="24"/>
        </w:rPr>
        <w:t xml:space="preserve"> </w:t>
      </w:r>
      <w:r>
        <w:rPr>
          <w:sz w:val="24"/>
        </w:rPr>
        <w:t>Board.</w:t>
      </w:r>
    </w:p>
    <w:p w14:paraId="49AA40BE" w14:textId="77777777" w:rsidR="00D15311" w:rsidRDefault="00D15311">
      <w:pPr>
        <w:pStyle w:val="BodyText"/>
        <w:spacing w:before="5"/>
      </w:pPr>
    </w:p>
    <w:p w14:paraId="23828826" w14:textId="77777777" w:rsidR="00D15311" w:rsidRDefault="0008692E">
      <w:pPr>
        <w:pStyle w:val="ListParagraph"/>
        <w:numPr>
          <w:ilvl w:val="1"/>
          <w:numId w:val="17"/>
        </w:numPr>
        <w:tabs>
          <w:tab w:val="left" w:pos="2259"/>
          <w:tab w:val="left" w:pos="2260"/>
        </w:tabs>
        <w:rPr>
          <w:sz w:val="24"/>
        </w:rPr>
      </w:pPr>
      <w:r>
        <w:rPr>
          <w:sz w:val="24"/>
        </w:rPr>
        <w:t>The training may be waived or modified by resolution of the Town</w:t>
      </w:r>
      <w:r>
        <w:rPr>
          <w:spacing w:val="-29"/>
          <w:sz w:val="24"/>
        </w:rPr>
        <w:t xml:space="preserve"> </w:t>
      </w:r>
      <w:r>
        <w:rPr>
          <w:sz w:val="24"/>
        </w:rPr>
        <w:t>Board</w:t>
      </w:r>
    </w:p>
    <w:p w14:paraId="61ADEC73" w14:textId="77777777" w:rsidR="00D15311" w:rsidRDefault="00D15311">
      <w:pPr>
        <w:rPr>
          <w:sz w:val="24"/>
        </w:rPr>
        <w:sectPr w:rsidR="00D15311">
          <w:pgSz w:w="12240" w:h="15840"/>
          <w:pgMar w:top="1400" w:right="1320" w:bottom="1680" w:left="1340" w:header="0" w:footer="1481" w:gutter="0"/>
          <w:cols w:space="720"/>
        </w:sectPr>
      </w:pPr>
    </w:p>
    <w:p w14:paraId="6854DF07" w14:textId="77777777" w:rsidR="00D15311" w:rsidRDefault="0008692E">
      <w:pPr>
        <w:pStyle w:val="BodyText"/>
        <w:spacing w:before="41"/>
        <w:ind w:left="2260"/>
      </w:pPr>
      <w:r>
        <w:lastRenderedPageBreak/>
        <w:t>when, in the judgment of the Town Board, it is in the best interest to do so.</w:t>
      </w:r>
    </w:p>
    <w:p w14:paraId="1AFCF4EC" w14:textId="77777777" w:rsidR="00D15311" w:rsidRDefault="00D15311">
      <w:pPr>
        <w:pStyle w:val="BodyText"/>
        <w:spacing w:before="3"/>
        <w:rPr>
          <w:sz w:val="25"/>
        </w:rPr>
      </w:pPr>
    </w:p>
    <w:p w14:paraId="754CD25B" w14:textId="77777777" w:rsidR="00D15311" w:rsidRDefault="0008692E">
      <w:pPr>
        <w:pStyle w:val="ListParagraph"/>
        <w:numPr>
          <w:ilvl w:val="1"/>
          <w:numId w:val="17"/>
        </w:numPr>
        <w:tabs>
          <w:tab w:val="left" w:pos="2259"/>
          <w:tab w:val="left" w:pos="2260"/>
        </w:tabs>
        <w:spacing w:line="247" w:lineRule="auto"/>
        <w:ind w:right="325"/>
        <w:rPr>
          <w:sz w:val="24"/>
        </w:rPr>
      </w:pPr>
      <w:r>
        <w:rPr>
          <w:sz w:val="24"/>
        </w:rPr>
        <w:t xml:space="preserve">No decision of a commission shall be voided or declared invalid </w:t>
      </w:r>
      <w:r>
        <w:rPr>
          <w:spacing w:val="-3"/>
          <w:sz w:val="24"/>
        </w:rPr>
        <w:t xml:space="preserve">because </w:t>
      </w:r>
      <w:r>
        <w:rPr>
          <w:sz w:val="24"/>
        </w:rPr>
        <w:t>of a failure to comply with this</w:t>
      </w:r>
      <w:r>
        <w:rPr>
          <w:spacing w:val="-11"/>
          <w:sz w:val="24"/>
        </w:rPr>
        <w:t xml:space="preserve"> </w:t>
      </w:r>
      <w:r>
        <w:rPr>
          <w:sz w:val="24"/>
        </w:rPr>
        <w:t>subdivision.</w:t>
      </w:r>
    </w:p>
    <w:p w14:paraId="1F2ED7FC" w14:textId="77777777" w:rsidR="00D15311" w:rsidRDefault="00D15311">
      <w:pPr>
        <w:pStyle w:val="BodyText"/>
        <w:spacing w:before="5"/>
      </w:pPr>
    </w:p>
    <w:p w14:paraId="632099D0" w14:textId="77777777" w:rsidR="00D15311" w:rsidRDefault="0008692E">
      <w:pPr>
        <w:pStyle w:val="BodyText"/>
        <w:ind w:left="100"/>
      </w:pPr>
      <w:r>
        <w:t>Section 5. Organization.</w:t>
      </w:r>
    </w:p>
    <w:p w14:paraId="74B9B466" w14:textId="77777777" w:rsidR="00D15311" w:rsidRDefault="00D15311">
      <w:pPr>
        <w:pStyle w:val="BodyText"/>
        <w:spacing w:before="3"/>
        <w:rPr>
          <w:sz w:val="25"/>
        </w:rPr>
      </w:pPr>
    </w:p>
    <w:p w14:paraId="134AA637" w14:textId="77777777" w:rsidR="00D15311" w:rsidRDefault="0008692E">
      <w:pPr>
        <w:pStyle w:val="ListParagraph"/>
        <w:numPr>
          <w:ilvl w:val="0"/>
          <w:numId w:val="16"/>
        </w:numPr>
        <w:tabs>
          <w:tab w:val="left" w:pos="1539"/>
          <w:tab w:val="left" w:pos="1540"/>
        </w:tabs>
        <w:rPr>
          <w:sz w:val="24"/>
        </w:rPr>
      </w:pPr>
      <w:r>
        <w:rPr>
          <w:sz w:val="24"/>
        </w:rPr>
        <w:t>Chairperson; designation and</w:t>
      </w:r>
      <w:r>
        <w:rPr>
          <w:spacing w:val="-1"/>
          <w:sz w:val="24"/>
        </w:rPr>
        <w:t xml:space="preserve"> </w:t>
      </w:r>
      <w:r>
        <w:rPr>
          <w:sz w:val="24"/>
        </w:rPr>
        <w:t>duties.</w:t>
      </w:r>
    </w:p>
    <w:p w14:paraId="31D75AE2" w14:textId="77777777" w:rsidR="00D15311" w:rsidRDefault="00D15311">
      <w:pPr>
        <w:pStyle w:val="BodyText"/>
        <w:spacing w:before="3"/>
        <w:rPr>
          <w:sz w:val="25"/>
        </w:rPr>
      </w:pPr>
    </w:p>
    <w:p w14:paraId="2DC64DD8" w14:textId="77777777" w:rsidR="00D15311" w:rsidRDefault="0008692E">
      <w:pPr>
        <w:pStyle w:val="ListParagraph"/>
        <w:numPr>
          <w:ilvl w:val="1"/>
          <w:numId w:val="16"/>
        </w:numPr>
        <w:tabs>
          <w:tab w:val="left" w:pos="2259"/>
          <w:tab w:val="left" w:pos="2260"/>
        </w:tabs>
        <w:spacing w:line="247" w:lineRule="auto"/>
        <w:ind w:right="225"/>
        <w:rPr>
          <w:sz w:val="24"/>
        </w:rPr>
      </w:pPr>
      <w:r>
        <w:rPr>
          <w:sz w:val="24"/>
        </w:rPr>
        <w:t xml:space="preserve">The Town Board may designate the chairperson of the commission. </w:t>
      </w:r>
      <w:r>
        <w:rPr>
          <w:spacing w:val="-6"/>
          <w:sz w:val="24"/>
        </w:rPr>
        <w:t xml:space="preserve">In </w:t>
      </w:r>
      <w:r>
        <w:rPr>
          <w:spacing w:val="-5"/>
          <w:sz w:val="24"/>
        </w:rPr>
        <w:t xml:space="preserve">the </w:t>
      </w:r>
      <w:r>
        <w:rPr>
          <w:sz w:val="24"/>
        </w:rPr>
        <w:t>absence of the Town Board’s designation, the chairperson of the commission shall be designated by vote of an affirmative majority of the members of the commission.</w:t>
      </w:r>
    </w:p>
    <w:p w14:paraId="2BA524B9" w14:textId="77777777" w:rsidR="00D15311" w:rsidRDefault="00D15311">
      <w:pPr>
        <w:pStyle w:val="BodyText"/>
        <w:spacing w:before="3"/>
      </w:pPr>
    </w:p>
    <w:p w14:paraId="797E8B18" w14:textId="77777777" w:rsidR="00D15311" w:rsidRDefault="0008692E">
      <w:pPr>
        <w:pStyle w:val="ListParagraph"/>
        <w:numPr>
          <w:ilvl w:val="1"/>
          <w:numId w:val="16"/>
        </w:numPr>
        <w:tabs>
          <w:tab w:val="left" w:pos="2259"/>
          <w:tab w:val="left" w:pos="2260"/>
        </w:tabs>
        <w:spacing w:line="247" w:lineRule="auto"/>
        <w:ind w:right="822"/>
        <w:rPr>
          <w:sz w:val="24"/>
        </w:rPr>
      </w:pPr>
      <w:r>
        <w:rPr>
          <w:sz w:val="24"/>
        </w:rPr>
        <w:t xml:space="preserve">The chairperson shall have the right to vote in all matters before </w:t>
      </w:r>
      <w:r>
        <w:rPr>
          <w:spacing w:val="-6"/>
          <w:sz w:val="24"/>
        </w:rPr>
        <w:t xml:space="preserve">the </w:t>
      </w:r>
      <w:r>
        <w:rPr>
          <w:sz w:val="24"/>
        </w:rPr>
        <w:t>commission.</w:t>
      </w:r>
    </w:p>
    <w:p w14:paraId="06AB1946" w14:textId="77777777" w:rsidR="00D15311" w:rsidRDefault="00D15311">
      <w:pPr>
        <w:pStyle w:val="BodyText"/>
        <w:spacing w:before="5"/>
      </w:pPr>
    </w:p>
    <w:p w14:paraId="6CF54827" w14:textId="77777777" w:rsidR="00D15311" w:rsidRDefault="0008692E">
      <w:pPr>
        <w:pStyle w:val="ListParagraph"/>
        <w:numPr>
          <w:ilvl w:val="1"/>
          <w:numId w:val="16"/>
        </w:numPr>
        <w:tabs>
          <w:tab w:val="left" w:pos="2259"/>
          <w:tab w:val="left" w:pos="2260"/>
        </w:tabs>
        <w:spacing w:line="247" w:lineRule="auto"/>
        <w:ind w:right="194"/>
        <w:rPr>
          <w:sz w:val="24"/>
        </w:rPr>
      </w:pPr>
      <w:r>
        <w:rPr>
          <w:sz w:val="24"/>
        </w:rPr>
        <w:t>All meetings of the commission shall be held at the call of the</w:t>
      </w:r>
      <w:r>
        <w:rPr>
          <w:spacing w:val="-18"/>
          <w:sz w:val="24"/>
        </w:rPr>
        <w:t xml:space="preserve"> </w:t>
      </w:r>
      <w:r>
        <w:rPr>
          <w:sz w:val="24"/>
        </w:rPr>
        <w:t>chairperson and at such other times as the commission may determine by affirmative vote. Such chairperson, or in his or her absence, the acting chairperson, may administer oaths and compel the attendance of</w:t>
      </w:r>
      <w:r>
        <w:rPr>
          <w:spacing w:val="-8"/>
          <w:sz w:val="24"/>
        </w:rPr>
        <w:t xml:space="preserve"> </w:t>
      </w:r>
      <w:r>
        <w:rPr>
          <w:sz w:val="24"/>
        </w:rPr>
        <w:t>witnesses.</w:t>
      </w:r>
    </w:p>
    <w:p w14:paraId="18DDE313" w14:textId="77777777" w:rsidR="00D15311" w:rsidRDefault="00D15311">
      <w:pPr>
        <w:pStyle w:val="BodyText"/>
        <w:spacing w:before="3"/>
      </w:pPr>
    </w:p>
    <w:p w14:paraId="135D20C1" w14:textId="77777777" w:rsidR="00D15311" w:rsidRDefault="0008692E">
      <w:pPr>
        <w:pStyle w:val="ListParagraph"/>
        <w:numPr>
          <w:ilvl w:val="0"/>
          <w:numId w:val="16"/>
        </w:numPr>
        <w:tabs>
          <w:tab w:val="left" w:pos="1539"/>
          <w:tab w:val="left" w:pos="1540"/>
        </w:tabs>
        <w:spacing w:line="247" w:lineRule="auto"/>
        <w:ind w:right="224"/>
        <w:rPr>
          <w:sz w:val="24"/>
        </w:rPr>
      </w:pPr>
      <w:r>
        <w:rPr>
          <w:sz w:val="24"/>
        </w:rPr>
        <w:t xml:space="preserve">Secretary: The Town Board shall appoint a secretary to serve as secretary to the commission. At the time of service, the secretary shall </w:t>
      </w:r>
      <w:proofErr w:type="gramStart"/>
      <w:r>
        <w:rPr>
          <w:sz w:val="24"/>
        </w:rPr>
        <w:t>not also</w:t>
      </w:r>
      <w:proofErr w:type="gramEnd"/>
      <w:r>
        <w:rPr>
          <w:sz w:val="24"/>
        </w:rPr>
        <w:t xml:space="preserve"> serve as member of the commission. The secretary shall keep a record of all </w:t>
      </w:r>
      <w:proofErr w:type="gramStart"/>
      <w:r>
        <w:rPr>
          <w:sz w:val="24"/>
        </w:rPr>
        <w:t>resolutions</w:t>
      </w:r>
      <w:proofErr w:type="gramEnd"/>
      <w:r>
        <w:rPr>
          <w:sz w:val="24"/>
        </w:rPr>
        <w:t xml:space="preserve"> proceedings, and actions of the commission, as well as attendance of</w:t>
      </w:r>
      <w:r>
        <w:rPr>
          <w:spacing w:val="-22"/>
          <w:sz w:val="24"/>
        </w:rPr>
        <w:t xml:space="preserve"> </w:t>
      </w:r>
      <w:r>
        <w:rPr>
          <w:sz w:val="24"/>
        </w:rPr>
        <w:t>commission members.</w:t>
      </w:r>
    </w:p>
    <w:p w14:paraId="76BE3F36" w14:textId="77777777" w:rsidR="00D15311" w:rsidRDefault="00D15311">
      <w:pPr>
        <w:pStyle w:val="BodyText"/>
        <w:spacing w:before="2"/>
      </w:pPr>
    </w:p>
    <w:p w14:paraId="7B8BF62C" w14:textId="77777777" w:rsidR="00D15311" w:rsidRDefault="0008692E">
      <w:pPr>
        <w:pStyle w:val="ListParagraph"/>
        <w:numPr>
          <w:ilvl w:val="0"/>
          <w:numId w:val="16"/>
        </w:numPr>
        <w:tabs>
          <w:tab w:val="left" w:pos="1539"/>
          <w:tab w:val="left" w:pos="1540"/>
        </w:tabs>
        <w:spacing w:line="247" w:lineRule="auto"/>
        <w:ind w:right="118"/>
        <w:rPr>
          <w:sz w:val="24"/>
        </w:rPr>
      </w:pPr>
      <w:r>
        <w:rPr>
          <w:sz w:val="24"/>
        </w:rPr>
        <w:t xml:space="preserve">Quorum: A simple majority of the commission members shall constitute a </w:t>
      </w:r>
      <w:r>
        <w:rPr>
          <w:spacing w:val="-3"/>
          <w:sz w:val="24"/>
        </w:rPr>
        <w:t xml:space="preserve">quorum </w:t>
      </w:r>
      <w:r>
        <w:rPr>
          <w:sz w:val="24"/>
        </w:rPr>
        <w:t>for the transaction of business. An affirmative majority vote of the full commission is required to approve any resolution, motion or other matter before the commission.</w:t>
      </w:r>
    </w:p>
    <w:p w14:paraId="436FE40E" w14:textId="77777777" w:rsidR="00D15311" w:rsidRDefault="00D15311">
      <w:pPr>
        <w:pStyle w:val="BodyText"/>
        <w:spacing w:before="3"/>
      </w:pPr>
    </w:p>
    <w:p w14:paraId="368CC07B" w14:textId="77777777" w:rsidR="00D15311" w:rsidRDefault="0008692E">
      <w:pPr>
        <w:pStyle w:val="BodyText"/>
        <w:ind w:left="100"/>
      </w:pPr>
      <w:r>
        <w:t>Section 6. Records and Annual Report.</w:t>
      </w:r>
    </w:p>
    <w:p w14:paraId="50C10EE4" w14:textId="77777777" w:rsidR="00D15311" w:rsidRDefault="00D15311">
      <w:pPr>
        <w:pStyle w:val="BodyText"/>
        <w:spacing w:before="3"/>
        <w:rPr>
          <w:sz w:val="25"/>
        </w:rPr>
      </w:pPr>
    </w:p>
    <w:p w14:paraId="1965235D" w14:textId="77777777" w:rsidR="00D15311" w:rsidRDefault="0008692E">
      <w:pPr>
        <w:pStyle w:val="ListParagraph"/>
        <w:numPr>
          <w:ilvl w:val="0"/>
          <w:numId w:val="15"/>
        </w:numPr>
        <w:tabs>
          <w:tab w:val="left" w:pos="1539"/>
          <w:tab w:val="left" w:pos="1540"/>
        </w:tabs>
        <w:spacing w:line="247" w:lineRule="auto"/>
        <w:ind w:right="198"/>
        <w:rPr>
          <w:sz w:val="24"/>
        </w:rPr>
      </w:pPr>
      <w:r>
        <w:rPr>
          <w:sz w:val="24"/>
        </w:rPr>
        <w:t xml:space="preserve">Records: The commission shall be subject to the provisions of the Public </w:t>
      </w:r>
      <w:r>
        <w:rPr>
          <w:spacing w:val="-3"/>
          <w:sz w:val="24"/>
        </w:rPr>
        <w:t xml:space="preserve">Officers Law, </w:t>
      </w:r>
      <w:r>
        <w:rPr>
          <w:sz w:val="24"/>
        </w:rPr>
        <w:t>including Article 7 related to the Open Meetings Law. The commission records shall be readily available to the public. The vote or failure to vote of each commission member shall be recorded.</w:t>
      </w:r>
    </w:p>
    <w:p w14:paraId="580A54CA" w14:textId="77777777" w:rsidR="00D15311" w:rsidRDefault="00D15311">
      <w:pPr>
        <w:pStyle w:val="BodyText"/>
        <w:spacing w:before="3"/>
      </w:pPr>
    </w:p>
    <w:p w14:paraId="1F63B774" w14:textId="77777777" w:rsidR="00D15311" w:rsidRDefault="0008692E">
      <w:pPr>
        <w:pStyle w:val="ListParagraph"/>
        <w:numPr>
          <w:ilvl w:val="0"/>
          <w:numId w:val="15"/>
        </w:numPr>
        <w:tabs>
          <w:tab w:val="left" w:pos="1539"/>
          <w:tab w:val="left" w:pos="1540"/>
        </w:tabs>
        <w:spacing w:line="247" w:lineRule="auto"/>
        <w:ind w:right="139"/>
        <w:rPr>
          <w:sz w:val="24"/>
        </w:rPr>
      </w:pPr>
      <w:r>
        <w:rPr>
          <w:sz w:val="24"/>
        </w:rPr>
        <w:t xml:space="preserve">Reports: The commission may make such recommendations to the Town Board </w:t>
      </w:r>
      <w:r>
        <w:rPr>
          <w:spacing w:val="-8"/>
          <w:sz w:val="24"/>
        </w:rPr>
        <w:t xml:space="preserve">as </w:t>
      </w:r>
      <w:r>
        <w:rPr>
          <w:sz w:val="24"/>
        </w:rPr>
        <w:t>the commission deems necessary to carry out the purposes of this local</w:t>
      </w:r>
      <w:r>
        <w:rPr>
          <w:spacing w:val="-23"/>
          <w:sz w:val="24"/>
        </w:rPr>
        <w:t xml:space="preserve"> </w:t>
      </w:r>
      <w:r>
        <w:rPr>
          <w:sz w:val="24"/>
        </w:rPr>
        <w:t>law.</w:t>
      </w:r>
    </w:p>
    <w:p w14:paraId="4F81B076"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3D5B781B" w14:textId="77777777" w:rsidR="00D15311" w:rsidRDefault="0008692E">
      <w:pPr>
        <w:pStyle w:val="BodyText"/>
        <w:spacing w:before="41"/>
        <w:ind w:left="100"/>
      </w:pPr>
      <w:r>
        <w:lastRenderedPageBreak/>
        <w:t>Section 7. Promulgation of Regulations; Meetings.</w:t>
      </w:r>
    </w:p>
    <w:p w14:paraId="791B8A75" w14:textId="77777777" w:rsidR="00D15311" w:rsidRDefault="00D15311">
      <w:pPr>
        <w:pStyle w:val="BodyText"/>
        <w:spacing w:before="3"/>
        <w:rPr>
          <w:sz w:val="25"/>
        </w:rPr>
      </w:pPr>
    </w:p>
    <w:p w14:paraId="309BA4DD" w14:textId="77777777" w:rsidR="00D15311" w:rsidRDefault="0008692E">
      <w:pPr>
        <w:pStyle w:val="ListParagraph"/>
        <w:numPr>
          <w:ilvl w:val="0"/>
          <w:numId w:val="14"/>
        </w:numPr>
        <w:tabs>
          <w:tab w:val="left" w:pos="1539"/>
          <w:tab w:val="left" w:pos="1540"/>
        </w:tabs>
        <w:spacing w:line="247" w:lineRule="auto"/>
        <w:ind w:right="403"/>
        <w:rPr>
          <w:sz w:val="24"/>
        </w:rPr>
      </w:pPr>
      <w:r>
        <w:rPr>
          <w:sz w:val="24"/>
        </w:rPr>
        <w:t xml:space="preserve">Regulations: The commission may recommend to the Town Board regulations relating to any subject matter over which the commission has jurisdiction </w:t>
      </w:r>
      <w:r>
        <w:rPr>
          <w:spacing w:val="-4"/>
          <w:sz w:val="24"/>
        </w:rPr>
        <w:t xml:space="preserve">under </w:t>
      </w:r>
      <w:r>
        <w:rPr>
          <w:sz w:val="24"/>
        </w:rPr>
        <w:t>this local law. Any such recommendation may be adopted by local law of the Town</w:t>
      </w:r>
      <w:r>
        <w:rPr>
          <w:spacing w:val="-1"/>
          <w:sz w:val="24"/>
        </w:rPr>
        <w:t xml:space="preserve"> </w:t>
      </w:r>
      <w:r>
        <w:rPr>
          <w:sz w:val="24"/>
        </w:rPr>
        <w:t>Board.</w:t>
      </w:r>
    </w:p>
    <w:p w14:paraId="5E107D96" w14:textId="77777777" w:rsidR="00D15311" w:rsidRDefault="00D15311">
      <w:pPr>
        <w:pStyle w:val="BodyText"/>
        <w:spacing w:before="3"/>
      </w:pPr>
    </w:p>
    <w:p w14:paraId="39AED263" w14:textId="77777777" w:rsidR="00D15311" w:rsidRDefault="0008692E">
      <w:pPr>
        <w:pStyle w:val="ListParagraph"/>
        <w:numPr>
          <w:ilvl w:val="0"/>
          <w:numId w:val="14"/>
        </w:numPr>
        <w:tabs>
          <w:tab w:val="left" w:pos="1539"/>
          <w:tab w:val="left" w:pos="1540"/>
        </w:tabs>
        <w:spacing w:line="247" w:lineRule="auto"/>
        <w:ind w:right="188"/>
        <w:rPr>
          <w:sz w:val="24"/>
        </w:rPr>
      </w:pPr>
      <w:r>
        <w:rPr>
          <w:sz w:val="24"/>
        </w:rPr>
        <w:t>By-Laws; meetings: The commission may approve by-laws that are consistent with the regulations adopted by the Town Board. Such by-laws shall provide for the time and place of holding regular meetings; and may provide for the calling</w:t>
      </w:r>
      <w:r>
        <w:rPr>
          <w:spacing w:val="-30"/>
          <w:sz w:val="24"/>
        </w:rPr>
        <w:t xml:space="preserve"> </w:t>
      </w:r>
      <w:r>
        <w:rPr>
          <w:spacing w:val="-8"/>
          <w:sz w:val="24"/>
        </w:rPr>
        <w:t xml:space="preserve">of </w:t>
      </w:r>
      <w:r>
        <w:rPr>
          <w:sz w:val="24"/>
        </w:rPr>
        <w:t xml:space="preserve">special meetings by the chairperson or by written request of at least two members of the commission. The commission shall meet at least four times per </w:t>
      </w:r>
      <w:r>
        <w:rPr>
          <w:spacing w:val="-3"/>
          <w:sz w:val="24"/>
        </w:rPr>
        <w:t xml:space="preserve">year </w:t>
      </w:r>
      <w:r>
        <w:rPr>
          <w:sz w:val="24"/>
        </w:rPr>
        <w:t>and at such other times as are necessary to discharge its obligations. All regular or special meetings of the commission shall be consistent with the notice provisions of the New York Open Meetings Law and shall be open to the</w:t>
      </w:r>
      <w:r>
        <w:rPr>
          <w:spacing w:val="-6"/>
          <w:sz w:val="24"/>
        </w:rPr>
        <w:t xml:space="preserve"> </w:t>
      </w:r>
      <w:r>
        <w:rPr>
          <w:sz w:val="24"/>
        </w:rPr>
        <w:t>public.</w:t>
      </w:r>
    </w:p>
    <w:p w14:paraId="02C9F337" w14:textId="77777777" w:rsidR="00D15311" w:rsidRDefault="00D15311">
      <w:pPr>
        <w:pStyle w:val="BodyText"/>
        <w:spacing w:before="10"/>
        <w:rPr>
          <w:sz w:val="23"/>
        </w:rPr>
      </w:pPr>
    </w:p>
    <w:p w14:paraId="188430E4" w14:textId="77777777" w:rsidR="00D15311" w:rsidRDefault="0008692E">
      <w:pPr>
        <w:pStyle w:val="BodyText"/>
        <w:ind w:left="100"/>
      </w:pPr>
      <w:r>
        <w:t>Section 8. Committees.</w:t>
      </w:r>
    </w:p>
    <w:p w14:paraId="22545F3E" w14:textId="77777777" w:rsidR="00D15311" w:rsidRDefault="00D15311">
      <w:pPr>
        <w:pStyle w:val="BodyText"/>
        <w:spacing w:before="3"/>
        <w:rPr>
          <w:sz w:val="25"/>
        </w:rPr>
      </w:pPr>
    </w:p>
    <w:p w14:paraId="19D691C9" w14:textId="77777777" w:rsidR="00D15311" w:rsidRDefault="0008692E">
      <w:pPr>
        <w:pStyle w:val="BodyText"/>
        <w:spacing w:line="247" w:lineRule="auto"/>
        <w:ind w:left="100"/>
      </w:pPr>
      <w:r>
        <w:t>The commission may, in its by-laws, establish permanent or ad hoc committees consisting of no less than three current members of the commission for assignments assigned to it by the full commission.</w:t>
      </w:r>
    </w:p>
    <w:p w14:paraId="57A391B4" w14:textId="77777777" w:rsidR="00D15311" w:rsidRDefault="00D15311">
      <w:pPr>
        <w:pStyle w:val="BodyText"/>
        <w:spacing w:before="4"/>
      </w:pPr>
    </w:p>
    <w:p w14:paraId="39197D62" w14:textId="77777777" w:rsidR="00D15311" w:rsidRDefault="0008692E">
      <w:pPr>
        <w:pStyle w:val="BodyText"/>
        <w:ind w:left="100"/>
      </w:pPr>
      <w:r>
        <w:t>Section 9. Powers and Duties of the Historic Preservation Commission.</w:t>
      </w:r>
    </w:p>
    <w:p w14:paraId="21EBEE06" w14:textId="77777777" w:rsidR="00D15311" w:rsidRDefault="00D15311">
      <w:pPr>
        <w:pStyle w:val="BodyText"/>
        <w:spacing w:before="3"/>
        <w:rPr>
          <w:sz w:val="25"/>
        </w:rPr>
      </w:pPr>
    </w:p>
    <w:p w14:paraId="7317125A" w14:textId="77777777" w:rsidR="00D15311" w:rsidRDefault="0008692E">
      <w:pPr>
        <w:pStyle w:val="ListParagraph"/>
        <w:numPr>
          <w:ilvl w:val="0"/>
          <w:numId w:val="13"/>
        </w:numPr>
        <w:tabs>
          <w:tab w:val="left" w:pos="1539"/>
          <w:tab w:val="left" w:pos="1540"/>
        </w:tabs>
        <w:rPr>
          <w:sz w:val="24"/>
        </w:rPr>
      </w:pPr>
      <w:r>
        <w:rPr>
          <w:sz w:val="24"/>
        </w:rPr>
        <w:t>General and Advisory Powers. The commission shall, from time to</w:t>
      </w:r>
      <w:r>
        <w:rPr>
          <w:spacing w:val="-13"/>
          <w:sz w:val="24"/>
        </w:rPr>
        <w:t xml:space="preserve"> </w:t>
      </w:r>
      <w:r>
        <w:rPr>
          <w:sz w:val="24"/>
        </w:rPr>
        <w:t>time:</w:t>
      </w:r>
    </w:p>
    <w:p w14:paraId="5727ED0C" w14:textId="77777777" w:rsidR="00D15311" w:rsidRDefault="00D15311">
      <w:pPr>
        <w:pStyle w:val="BodyText"/>
        <w:spacing w:before="3"/>
        <w:rPr>
          <w:sz w:val="25"/>
        </w:rPr>
      </w:pPr>
    </w:p>
    <w:p w14:paraId="31BDC3FF" w14:textId="77777777" w:rsidR="00D15311" w:rsidRDefault="0008692E">
      <w:pPr>
        <w:pStyle w:val="ListParagraph"/>
        <w:numPr>
          <w:ilvl w:val="1"/>
          <w:numId w:val="13"/>
        </w:numPr>
        <w:tabs>
          <w:tab w:val="left" w:pos="2259"/>
          <w:tab w:val="left" w:pos="2260"/>
        </w:tabs>
        <w:spacing w:line="247" w:lineRule="auto"/>
        <w:ind w:right="347"/>
        <w:rPr>
          <w:sz w:val="24"/>
        </w:rPr>
      </w:pPr>
      <w:r>
        <w:rPr>
          <w:sz w:val="24"/>
        </w:rPr>
        <w:t xml:space="preserve">Review any local laws or regulations, including existing landmarks or historic preservation laws or regulations in the Town, and recommend </w:t>
      </w:r>
      <w:r>
        <w:rPr>
          <w:spacing w:val="-9"/>
          <w:sz w:val="24"/>
        </w:rPr>
        <w:t xml:space="preserve">to </w:t>
      </w:r>
      <w:r>
        <w:rPr>
          <w:sz w:val="24"/>
        </w:rPr>
        <w:t>the Town Board any changes and amendments</w:t>
      </w:r>
      <w:r>
        <w:rPr>
          <w:spacing w:val="-12"/>
          <w:sz w:val="24"/>
        </w:rPr>
        <w:t xml:space="preserve"> </w:t>
      </w:r>
      <w:proofErr w:type="gramStart"/>
      <w:r>
        <w:rPr>
          <w:sz w:val="24"/>
        </w:rPr>
        <w:t>thereto;</w:t>
      </w:r>
      <w:proofErr w:type="gramEnd"/>
    </w:p>
    <w:p w14:paraId="5814D0EC" w14:textId="77777777" w:rsidR="00D15311" w:rsidRDefault="00D15311">
      <w:pPr>
        <w:pStyle w:val="BodyText"/>
        <w:spacing w:before="4"/>
      </w:pPr>
    </w:p>
    <w:p w14:paraId="319FCBEC" w14:textId="77777777" w:rsidR="00D15311" w:rsidRDefault="0008692E">
      <w:pPr>
        <w:pStyle w:val="ListParagraph"/>
        <w:numPr>
          <w:ilvl w:val="1"/>
          <w:numId w:val="13"/>
        </w:numPr>
        <w:tabs>
          <w:tab w:val="left" w:pos="2259"/>
          <w:tab w:val="left" w:pos="2260"/>
        </w:tabs>
        <w:spacing w:line="247" w:lineRule="auto"/>
        <w:ind w:right="449"/>
        <w:rPr>
          <w:sz w:val="24"/>
        </w:rPr>
      </w:pPr>
      <w:r>
        <w:rPr>
          <w:sz w:val="24"/>
        </w:rPr>
        <w:t xml:space="preserve">Recommend to the Town Board additional regulations to be adopted </w:t>
      </w:r>
      <w:r>
        <w:rPr>
          <w:spacing w:val="-9"/>
          <w:sz w:val="24"/>
        </w:rPr>
        <w:t xml:space="preserve">by </w:t>
      </w:r>
      <w:r>
        <w:rPr>
          <w:sz w:val="24"/>
        </w:rPr>
        <w:t xml:space="preserve">local law that may be necessary for the commission to conduct its business, consistent with the scope and intent of this local </w:t>
      </w:r>
      <w:proofErr w:type="gramStart"/>
      <w:r>
        <w:rPr>
          <w:sz w:val="24"/>
        </w:rPr>
        <w:t>law;</w:t>
      </w:r>
      <w:proofErr w:type="gramEnd"/>
    </w:p>
    <w:p w14:paraId="5A5EDC92" w14:textId="77777777" w:rsidR="00D15311" w:rsidRDefault="00D15311">
      <w:pPr>
        <w:pStyle w:val="BodyText"/>
        <w:spacing w:before="4"/>
      </w:pPr>
    </w:p>
    <w:p w14:paraId="0440C3F4" w14:textId="77777777" w:rsidR="00D15311" w:rsidRDefault="0008692E">
      <w:pPr>
        <w:pStyle w:val="ListParagraph"/>
        <w:numPr>
          <w:ilvl w:val="1"/>
          <w:numId w:val="13"/>
        </w:numPr>
        <w:tabs>
          <w:tab w:val="left" w:pos="2259"/>
          <w:tab w:val="left" w:pos="2260"/>
        </w:tabs>
        <w:spacing w:line="247" w:lineRule="auto"/>
        <w:ind w:right="317"/>
        <w:rPr>
          <w:sz w:val="24"/>
        </w:rPr>
      </w:pPr>
      <w:r>
        <w:rPr>
          <w:sz w:val="24"/>
        </w:rPr>
        <w:t>Recommend to the Town Board specific criteria for regulations to be adopted by local law that identify and catalogue significant historic landmarks, and from time to time advise it on suggested changes</w:t>
      </w:r>
      <w:r>
        <w:rPr>
          <w:spacing w:val="-28"/>
          <w:sz w:val="24"/>
        </w:rPr>
        <w:t xml:space="preserve"> </w:t>
      </w:r>
      <w:proofErr w:type="gramStart"/>
      <w:r>
        <w:rPr>
          <w:sz w:val="24"/>
        </w:rPr>
        <w:t>thereto;</w:t>
      </w:r>
      <w:proofErr w:type="gramEnd"/>
    </w:p>
    <w:p w14:paraId="43AA253B" w14:textId="77777777" w:rsidR="00D15311" w:rsidRDefault="00D15311">
      <w:pPr>
        <w:pStyle w:val="BodyText"/>
        <w:spacing w:before="4"/>
      </w:pPr>
    </w:p>
    <w:p w14:paraId="71632E1C" w14:textId="77777777" w:rsidR="00D15311" w:rsidRDefault="0008692E">
      <w:pPr>
        <w:pStyle w:val="ListParagraph"/>
        <w:numPr>
          <w:ilvl w:val="1"/>
          <w:numId w:val="13"/>
        </w:numPr>
        <w:tabs>
          <w:tab w:val="left" w:pos="2259"/>
          <w:tab w:val="left" w:pos="2260"/>
        </w:tabs>
        <w:spacing w:before="1" w:line="247" w:lineRule="auto"/>
        <w:ind w:right="642"/>
        <w:rPr>
          <w:sz w:val="24"/>
        </w:rPr>
      </w:pPr>
      <w:r>
        <w:rPr>
          <w:sz w:val="24"/>
        </w:rPr>
        <w:t xml:space="preserve">Recommend to the Town Board landmarks and historic </w:t>
      </w:r>
      <w:proofErr w:type="gramStart"/>
      <w:r>
        <w:rPr>
          <w:sz w:val="24"/>
        </w:rPr>
        <w:t>districts to</w:t>
      </w:r>
      <w:proofErr w:type="gramEnd"/>
      <w:r>
        <w:rPr>
          <w:sz w:val="24"/>
        </w:rPr>
        <w:t xml:space="preserve"> </w:t>
      </w:r>
      <w:r>
        <w:rPr>
          <w:spacing w:val="-9"/>
          <w:sz w:val="24"/>
        </w:rPr>
        <w:t xml:space="preserve">be </w:t>
      </w:r>
      <w:r>
        <w:rPr>
          <w:sz w:val="24"/>
        </w:rPr>
        <w:t xml:space="preserve">adopted by local law, and from </w:t>
      </w:r>
      <w:proofErr w:type="gramStart"/>
      <w:r>
        <w:rPr>
          <w:sz w:val="24"/>
        </w:rPr>
        <w:t>time to time</w:t>
      </w:r>
      <w:proofErr w:type="gramEnd"/>
      <w:r>
        <w:rPr>
          <w:sz w:val="24"/>
        </w:rPr>
        <w:t xml:space="preserve"> changes</w:t>
      </w:r>
      <w:r>
        <w:rPr>
          <w:spacing w:val="-12"/>
          <w:sz w:val="24"/>
        </w:rPr>
        <w:t xml:space="preserve"> </w:t>
      </w:r>
      <w:r>
        <w:rPr>
          <w:sz w:val="24"/>
        </w:rPr>
        <w:t>thereto;</w:t>
      </w:r>
    </w:p>
    <w:p w14:paraId="04ECD4AC" w14:textId="77777777" w:rsidR="00D15311" w:rsidRDefault="00D15311">
      <w:pPr>
        <w:pStyle w:val="BodyText"/>
        <w:spacing w:before="4"/>
      </w:pPr>
    </w:p>
    <w:p w14:paraId="0CA77E90" w14:textId="77777777" w:rsidR="00D15311" w:rsidRDefault="0008692E">
      <w:pPr>
        <w:pStyle w:val="ListParagraph"/>
        <w:numPr>
          <w:ilvl w:val="1"/>
          <w:numId w:val="13"/>
        </w:numPr>
        <w:tabs>
          <w:tab w:val="left" w:pos="2259"/>
          <w:tab w:val="left" w:pos="2260"/>
        </w:tabs>
        <w:spacing w:before="1" w:line="247" w:lineRule="auto"/>
        <w:ind w:right="303"/>
        <w:rPr>
          <w:sz w:val="24"/>
        </w:rPr>
      </w:pPr>
      <w:r>
        <w:rPr>
          <w:sz w:val="24"/>
        </w:rPr>
        <w:t xml:space="preserve">Maintain an inventory of </w:t>
      </w:r>
      <w:proofErr w:type="gramStart"/>
      <w:r>
        <w:rPr>
          <w:sz w:val="24"/>
        </w:rPr>
        <w:t>locally-designated</w:t>
      </w:r>
      <w:proofErr w:type="gramEnd"/>
      <w:r>
        <w:rPr>
          <w:sz w:val="24"/>
        </w:rPr>
        <w:t xml:space="preserve"> historic resources or</w:t>
      </w:r>
      <w:r>
        <w:rPr>
          <w:spacing w:val="-39"/>
          <w:sz w:val="24"/>
        </w:rPr>
        <w:t xml:space="preserve"> </w:t>
      </w:r>
      <w:r>
        <w:rPr>
          <w:sz w:val="24"/>
        </w:rPr>
        <w:t>districts within the Town and publicize the</w:t>
      </w:r>
      <w:r>
        <w:rPr>
          <w:spacing w:val="-4"/>
          <w:sz w:val="24"/>
        </w:rPr>
        <w:t xml:space="preserve"> </w:t>
      </w:r>
      <w:r>
        <w:rPr>
          <w:sz w:val="24"/>
        </w:rPr>
        <w:t>inventory;</w:t>
      </w:r>
    </w:p>
    <w:p w14:paraId="10AF1702"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28126026" w14:textId="77777777" w:rsidR="00D15311" w:rsidRDefault="0008692E">
      <w:pPr>
        <w:pStyle w:val="ListParagraph"/>
        <w:numPr>
          <w:ilvl w:val="1"/>
          <w:numId w:val="13"/>
        </w:numPr>
        <w:tabs>
          <w:tab w:val="left" w:pos="2259"/>
          <w:tab w:val="left" w:pos="2260"/>
        </w:tabs>
        <w:spacing w:before="41" w:line="247" w:lineRule="auto"/>
        <w:ind w:right="355"/>
        <w:rPr>
          <w:sz w:val="24"/>
        </w:rPr>
      </w:pPr>
      <w:r>
        <w:rPr>
          <w:sz w:val="24"/>
        </w:rPr>
        <w:lastRenderedPageBreak/>
        <w:t xml:space="preserve">Recommend to the Town Board additional criteria to be adopted in </w:t>
      </w:r>
      <w:r>
        <w:rPr>
          <w:spacing w:val="-4"/>
          <w:sz w:val="24"/>
        </w:rPr>
        <w:t xml:space="preserve">local </w:t>
      </w:r>
      <w:r>
        <w:rPr>
          <w:sz w:val="24"/>
        </w:rPr>
        <w:t xml:space="preserve">law to be used when evaluating applications for a certificate of </w:t>
      </w:r>
      <w:proofErr w:type="gramStart"/>
      <w:r>
        <w:rPr>
          <w:sz w:val="24"/>
        </w:rPr>
        <w:t>appropriateness;</w:t>
      </w:r>
      <w:proofErr w:type="gramEnd"/>
    </w:p>
    <w:p w14:paraId="63FF6306" w14:textId="77777777" w:rsidR="00D15311" w:rsidRDefault="00D15311">
      <w:pPr>
        <w:pStyle w:val="BodyText"/>
        <w:spacing w:before="4"/>
      </w:pPr>
    </w:p>
    <w:p w14:paraId="5786D97C" w14:textId="77777777" w:rsidR="00D15311" w:rsidRDefault="0008692E">
      <w:pPr>
        <w:pStyle w:val="ListParagraph"/>
        <w:numPr>
          <w:ilvl w:val="1"/>
          <w:numId w:val="13"/>
        </w:numPr>
        <w:tabs>
          <w:tab w:val="left" w:pos="2259"/>
          <w:tab w:val="left" w:pos="2260"/>
        </w:tabs>
        <w:spacing w:line="247" w:lineRule="auto"/>
        <w:ind w:right="1195"/>
        <w:rPr>
          <w:sz w:val="24"/>
        </w:rPr>
      </w:pPr>
      <w:r>
        <w:rPr>
          <w:sz w:val="24"/>
        </w:rPr>
        <w:t xml:space="preserve">Recommend to the Town Board proposals for the acquisition </w:t>
      </w:r>
      <w:r>
        <w:rPr>
          <w:spacing w:val="-8"/>
          <w:sz w:val="24"/>
        </w:rPr>
        <w:t xml:space="preserve">of </w:t>
      </w:r>
      <w:r>
        <w:rPr>
          <w:sz w:val="24"/>
        </w:rPr>
        <w:t>preservation easements or other interests in real</w:t>
      </w:r>
      <w:r>
        <w:rPr>
          <w:spacing w:val="3"/>
          <w:sz w:val="24"/>
        </w:rPr>
        <w:t xml:space="preserve"> </w:t>
      </w:r>
      <w:proofErr w:type="gramStart"/>
      <w:r>
        <w:rPr>
          <w:spacing w:val="-3"/>
          <w:sz w:val="24"/>
        </w:rPr>
        <w:t>property;</w:t>
      </w:r>
      <w:proofErr w:type="gramEnd"/>
    </w:p>
    <w:p w14:paraId="6B5250FF" w14:textId="77777777" w:rsidR="00D15311" w:rsidRDefault="00D15311">
      <w:pPr>
        <w:pStyle w:val="BodyText"/>
        <w:spacing w:before="5"/>
      </w:pPr>
    </w:p>
    <w:p w14:paraId="4FFA3681" w14:textId="77777777" w:rsidR="00D15311" w:rsidRDefault="0008692E">
      <w:pPr>
        <w:pStyle w:val="ListParagraph"/>
        <w:numPr>
          <w:ilvl w:val="1"/>
          <w:numId w:val="13"/>
        </w:numPr>
        <w:tabs>
          <w:tab w:val="left" w:pos="2259"/>
          <w:tab w:val="left" w:pos="2260"/>
        </w:tabs>
        <w:spacing w:line="247" w:lineRule="auto"/>
        <w:ind w:right="502"/>
        <w:rPr>
          <w:sz w:val="24"/>
        </w:rPr>
      </w:pPr>
      <w:r>
        <w:rPr>
          <w:sz w:val="24"/>
        </w:rPr>
        <w:t xml:space="preserve">Conduct investigations, prepare maps, reports and recommendations </w:t>
      </w:r>
      <w:r>
        <w:rPr>
          <w:spacing w:val="-8"/>
          <w:sz w:val="24"/>
        </w:rPr>
        <w:t xml:space="preserve">in </w:t>
      </w:r>
      <w:r>
        <w:rPr>
          <w:sz w:val="24"/>
        </w:rPr>
        <w:t>connection with its advisory authority relating to the planning, development and administration of the Town landmarks preservation policies, regulations and local law as needed, provided the total expenditures of said commission shall not exceed the appropriation provided by the Town Board together with any public or private grant funding received by the Town for the commission to undertake its landmarks preservation powers and duties.</w:t>
      </w:r>
    </w:p>
    <w:p w14:paraId="4D09D40B" w14:textId="77777777" w:rsidR="00D15311" w:rsidRDefault="00D15311">
      <w:pPr>
        <w:pStyle w:val="BodyText"/>
        <w:spacing w:before="10"/>
        <w:rPr>
          <w:sz w:val="23"/>
        </w:rPr>
      </w:pPr>
    </w:p>
    <w:p w14:paraId="0D189A64" w14:textId="77777777" w:rsidR="00D15311" w:rsidRDefault="0008692E">
      <w:pPr>
        <w:pStyle w:val="ListParagraph"/>
        <w:numPr>
          <w:ilvl w:val="1"/>
          <w:numId w:val="13"/>
        </w:numPr>
        <w:tabs>
          <w:tab w:val="left" w:pos="2259"/>
          <w:tab w:val="left" w:pos="2260"/>
        </w:tabs>
        <w:spacing w:before="1" w:line="247" w:lineRule="auto"/>
        <w:ind w:right="146"/>
        <w:rPr>
          <w:sz w:val="24"/>
        </w:rPr>
      </w:pPr>
      <w:r>
        <w:rPr>
          <w:sz w:val="24"/>
        </w:rPr>
        <w:t>Report on matters referred to it by the Town Board. The Town Board</w:t>
      </w:r>
      <w:r>
        <w:rPr>
          <w:spacing w:val="-22"/>
          <w:sz w:val="24"/>
        </w:rPr>
        <w:t xml:space="preserve"> </w:t>
      </w:r>
      <w:r>
        <w:rPr>
          <w:spacing w:val="-5"/>
          <w:sz w:val="24"/>
        </w:rPr>
        <w:t xml:space="preserve">may </w:t>
      </w:r>
      <w:r>
        <w:rPr>
          <w:sz w:val="24"/>
        </w:rPr>
        <w:t xml:space="preserve">by resolution provide for the referral to the commission for a report on </w:t>
      </w:r>
      <w:r>
        <w:rPr>
          <w:spacing w:val="-6"/>
          <w:sz w:val="24"/>
        </w:rPr>
        <w:t xml:space="preserve">any </w:t>
      </w:r>
      <w:r>
        <w:rPr>
          <w:sz w:val="24"/>
        </w:rPr>
        <w:t>matter or class of matters that impact the Town’s landmarks preservation local law, policies, regulations or administrative processes before final action is taken thereon by the Town Board or other office of said Town having final authority over said matter. The Town Board may further stipulate that final action thereon shall not be taken until the commission has submitted its report thereon, or has had a reasonable time, to be fixed by the Town Board in said resolution, to submit the</w:t>
      </w:r>
      <w:r>
        <w:rPr>
          <w:spacing w:val="-9"/>
          <w:sz w:val="24"/>
        </w:rPr>
        <w:t xml:space="preserve"> </w:t>
      </w:r>
      <w:r>
        <w:rPr>
          <w:sz w:val="24"/>
        </w:rPr>
        <w:t>report.</w:t>
      </w:r>
    </w:p>
    <w:p w14:paraId="03E7B37E" w14:textId="77777777" w:rsidR="00D15311" w:rsidRDefault="00D15311">
      <w:pPr>
        <w:pStyle w:val="BodyText"/>
        <w:spacing w:before="9"/>
        <w:rPr>
          <w:sz w:val="23"/>
        </w:rPr>
      </w:pPr>
    </w:p>
    <w:p w14:paraId="6ADD8EFC" w14:textId="77777777" w:rsidR="00D15311" w:rsidRDefault="0008692E">
      <w:pPr>
        <w:pStyle w:val="ListParagraph"/>
        <w:numPr>
          <w:ilvl w:val="0"/>
          <w:numId w:val="13"/>
        </w:numPr>
        <w:tabs>
          <w:tab w:val="left" w:pos="1539"/>
          <w:tab w:val="left" w:pos="1540"/>
        </w:tabs>
        <w:spacing w:line="247" w:lineRule="auto"/>
        <w:ind w:right="217"/>
        <w:rPr>
          <w:sz w:val="24"/>
        </w:rPr>
      </w:pPr>
      <w:r>
        <w:rPr>
          <w:sz w:val="24"/>
        </w:rPr>
        <w:t xml:space="preserve">Administrative Reviews. </w:t>
      </w:r>
      <w:r>
        <w:rPr>
          <w:spacing w:val="-4"/>
          <w:sz w:val="24"/>
        </w:rPr>
        <w:t xml:space="preserve">In </w:t>
      </w:r>
      <w:r>
        <w:rPr>
          <w:sz w:val="24"/>
        </w:rPr>
        <w:t xml:space="preserve">accordance with the regulations adopted by the </w:t>
      </w:r>
      <w:r>
        <w:rPr>
          <w:spacing w:val="-4"/>
          <w:sz w:val="24"/>
        </w:rPr>
        <w:t xml:space="preserve">Town </w:t>
      </w:r>
      <w:r>
        <w:rPr>
          <w:sz w:val="24"/>
        </w:rPr>
        <w:t>Board for landmarks and historic preservation purposes, the commission</w:t>
      </w:r>
      <w:r>
        <w:rPr>
          <w:spacing w:val="-1"/>
          <w:sz w:val="24"/>
        </w:rPr>
        <w:t xml:space="preserve"> </w:t>
      </w:r>
      <w:r>
        <w:rPr>
          <w:sz w:val="24"/>
        </w:rPr>
        <w:t>shall:</w:t>
      </w:r>
    </w:p>
    <w:p w14:paraId="50C34BD0" w14:textId="77777777" w:rsidR="00D15311" w:rsidRDefault="00D15311">
      <w:pPr>
        <w:pStyle w:val="BodyText"/>
        <w:spacing w:before="5"/>
      </w:pPr>
    </w:p>
    <w:p w14:paraId="6F40448C" w14:textId="77777777" w:rsidR="00D15311" w:rsidRDefault="0008692E">
      <w:pPr>
        <w:pStyle w:val="ListParagraph"/>
        <w:numPr>
          <w:ilvl w:val="1"/>
          <w:numId w:val="13"/>
        </w:numPr>
        <w:tabs>
          <w:tab w:val="left" w:pos="2259"/>
          <w:tab w:val="left" w:pos="2260"/>
        </w:tabs>
        <w:spacing w:line="247" w:lineRule="auto"/>
        <w:ind w:right="173"/>
        <w:rPr>
          <w:sz w:val="24"/>
        </w:rPr>
      </w:pPr>
      <w:r>
        <w:rPr>
          <w:sz w:val="24"/>
        </w:rPr>
        <w:t>Evaluate an application for a certificate of appropriateness; approve, approve with modifications, or deny any proposal for exterior changes to</w:t>
      </w:r>
      <w:r>
        <w:rPr>
          <w:spacing w:val="-28"/>
          <w:sz w:val="24"/>
        </w:rPr>
        <w:t xml:space="preserve"> </w:t>
      </w:r>
      <w:r>
        <w:rPr>
          <w:spacing w:val="-16"/>
          <w:sz w:val="24"/>
        </w:rPr>
        <w:t xml:space="preserve">a </w:t>
      </w:r>
      <w:r>
        <w:rPr>
          <w:sz w:val="24"/>
        </w:rPr>
        <w:t>designated individual landmark or property within a designated historic district resulting from any such</w:t>
      </w:r>
      <w:r>
        <w:rPr>
          <w:spacing w:val="-12"/>
          <w:sz w:val="24"/>
        </w:rPr>
        <w:t xml:space="preserve"> </w:t>
      </w:r>
      <w:proofErr w:type="gramStart"/>
      <w:r>
        <w:rPr>
          <w:sz w:val="24"/>
        </w:rPr>
        <w:t>application;</w:t>
      </w:r>
      <w:proofErr w:type="gramEnd"/>
    </w:p>
    <w:p w14:paraId="0F92B4D6" w14:textId="77777777" w:rsidR="00D15311" w:rsidRDefault="00D15311">
      <w:pPr>
        <w:pStyle w:val="BodyText"/>
        <w:spacing w:before="3"/>
      </w:pPr>
    </w:p>
    <w:p w14:paraId="0A302088" w14:textId="77777777" w:rsidR="00D15311" w:rsidRDefault="0008692E">
      <w:pPr>
        <w:pStyle w:val="ListParagraph"/>
        <w:numPr>
          <w:ilvl w:val="1"/>
          <w:numId w:val="13"/>
        </w:numPr>
        <w:tabs>
          <w:tab w:val="left" w:pos="2259"/>
          <w:tab w:val="left" w:pos="2260"/>
        </w:tabs>
        <w:spacing w:line="247" w:lineRule="auto"/>
        <w:ind w:right="439"/>
        <w:rPr>
          <w:sz w:val="24"/>
        </w:rPr>
      </w:pPr>
      <w:r>
        <w:rPr>
          <w:sz w:val="24"/>
        </w:rPr>
        <w:t>Evaluate an application for a certificate of economic hardship; approve, approve with modifications, or deny any such</w:t>
      </w:r>
      <w:r>
        <w:rPr>
          <w:spacing w:val="-22"/>
          <w:sz w:val="24"/>
        </w:rPr>
        <w:t xml:space="preserve"> </w:t>
      </w:r>
      <w:proofErr w:type="gramStart"/>
      <w:r>
        <w:rPr>
          <w:sz w:val="24"/>
        </w:rPr>
        <w:t>application;</w:t>
      </w:r>
      <w:proofErr w:type="gramEnd"/>
    </w:p>
    <w:p w14:paraId="735CAA04" w14:textId="77777777" w:rsidR="00D15311" w:rsidRDefault="00D15311">
      <w:pPr>
        <w:pStyle w:val="BodyText"/>
        <w:spacing w:before="5"/>
      </w:pPr>
    </w:p>
    <w:p w14:paraId="44F34687" w14:textId="77777777" w:rsidR="00D15311" w:rsidRDefault="0008692E">
      <w:pPr>
        <w:pStyle w:val="ListParagraph"/>
        <w:numPr>
          <w:ilvl w:val="1"/>
          <w:numId w:val="13"/>
        </w:numPr>
        <w:tabs>
          <w:tab w:val="left" w:pos="2259"/>
          <w:tab w:val="left" w:pos="2260"/>
        </w:tabs>
        <w:spacing w:line="247" w:lineRule="auto"/>
        <w:ind w:right="213"/>
        <w:rPr>
          <w:sz w:val="24"/>
        </w:rPr>
      </w:pPr>
      <w:r>
        <w:rPr>
          <w:sz w:val="24"/>
        </w:rPr>
        <w:t xml:space="preserve">Evaluate an application for a certificate of appropriateness for demolition, removal or relocation; approve, approve with modifications, or deny any such </w:t>
      </w:r>
      <w:proofErr w:type="gramStart"/>
      <w:r>
        <w:rPr>
          <w:sz w:val="24"/>
        </w:rPr>
        <w:t>application;</w:t>
      </w:r>
      <w:proofErr w:type="gramEnd"/>
    </w:p>
    <w:p w14:paraId="43E5723F" w14:textId="77777777" w:rsidR="00D15311" w:rsidRDefault="00D15311">
      <w:pPr>
        <w:pStyle w:val="BodyText"/>
        <w:spacing w:before="4"/>
      </w:pPr>
    </w:p>
    <w:p w14:paraId="545CC67C" w14:textId="77777777" w:rsidR="00D15311" w:rsidRDefault="0008692E">
      <w:pPr>
        <w:pStyle w:val="ListParagraph"/>
        <w:numPr>
          <w:ilvl w:val="1"/>
          <w:numId w:val="13"/>
        </w:numPr>
        <w:tabs>
          <w:tab w:val="left" w:pos="2259"/>
          <w:tab w:val="left" w:pos="2260"/>
        </w:tabs>
        <w:spacing w:line="247" w:lineRule="auto"/>
        <w:ind w:right="153"/>
        <w:rPr>
          <w:sz w:val="24"/>
        </w:rPr>
      </w:pPr>
      <w:r>
        <w:rPr>
          <w:sz w:val="24"/>
        </w:rPr>
        <w:t>Evaluate, without public hearing, an application for ordinary maintenance and repair of historic resources, properties or landmarks; approve,</w:t>
      </w:r>
      <w:r>
        <w:rPr>
          <w:spacing w:val="3"/>
          <w:sz w:val="24"/>
        </w:rPr>
        <w:t xml:space="preserve"> </w:t>
      </w:r>
      <w:r>
        <w:rPr>
          <w:spacing w:val="-3"/>
          <w:sz w:val="24"/>
        </w:rPr>
        <w:t>approve</w:t>
      </w:r>
    </w:p>
    <w:p w14:paraId="06375699"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1401CD01" w14:textId="77777777" w:rsidR="00D15311" w:rsidRDefault="0008692E">
      <w:pPr>
        <w:pStyle w:val="BodyText"/>
        <w:spacing w:before="41"/>
        <w:ind w:left="2233" w:right="2461"/>
        <w:jc w:val="center"/>
      </w:pPr>
      <w:r>
        <w:lastRenderedPageBreak/>
        <w:t xml:space="preserve">with modifications, or deny any such </w:t>
      </w:r>
      <w:proofErr w:type="gramStart"/>
      <w:r>
        <w:t>applications;</w:t>
      </w:r>
      <w:proofErr w:type="gramEnd"/>
    </w:p>
    <w:p w14:paraId="2422534A" w14:textId="77777777" w:rsidR="00D15311" w:rsidRDefault="00D15311">
      <w:pPr>
        <w:pStyle w:val="BodyText"/>
        <w:spacing w:before="3"/>
        <w:rPr>
          <w:sz w:val="25"/>
        </w:rPr>
      </w:pPr>
    </w:p>
    <w:p w14:paraId="53E21300" w14:textId="77777777" w:rsidR="00D15311" w:rsidRDefault="0008692E">
      <w:pPr>
        <w:pStyle w:val="ListParagraph"/>
        <w:numPr>
          <w:ilvl w:val="1"/>
          <w:numId w:val="13"/>
        </w:numPr>
        <w:tabs>
          <w:tab w:val="left" w:pos="2259"/>
          <w:tab w:val="left" w:pos="2260"/>
        </w:tabs>
        <w:rPr>
          <w:sz w:val="24"/>
        </w:rPr>
      </w:pPr>
      <w:r>
        <w:rPr>
          <w:sz w:val="24"/>
        </w:rPr>
        <w:t>Perform other functions that the Town Board may designate by local</w:t>
      </w:r>
      <w:r>
        <w:rPr>
          <w:spacing w:val="-26"/>
          <w:sz w:val="24"/>
        </w:rPr>
        <w:t xml:space="preserve"> </w:t>
      </w:r>
      <w:r>
        <w:rPr>
          <w:sz w:val="24"/>
        </w:rPr>
        <w:t>law.</w:t>
      </w:r>
    </w:p>
    <w:p w14:paraId="22FFCE07" w14:textId="77777777" w:rsidR="00D15311" w:rsidRDefault="00D15311">
      <w:pPr>
        <w:pStyle w:val="BodyText"/>
        <w:spacing w:before="3"/>
        <w:rPr>
          <w:sz w:val="25"/>
        </w:rPr>
      </w:pPr>
    </w:p>
    <w:p w14:paraId="4A8FB304" w14:textId="77777777" w:rsidR="00D15311" w:rsidRDefault="0008692E">
      <w:pPr>
        <w:pStyle w:val="ListParagraph"/>
        <w:numPr>
          <w:ilvl w:val="0"/>
          <w:numId w:val="13"/>
        </w:numPr>
        <w:tabs>
          <w:tab w:val="left" w:pos="1539"/>
          <w:tab w:val="left" w:pos="1540"/>
        </w:tabs>
        <w:spacing w:line="247" w:lineRule="auto"/>
        <w:ind w:right="143"/>
        <w:rPr>
          <w:sz w:val="24"/>
        </w:rPr>
      </w:pPr>
      <w:r>
        <w:rPr>
          <w:sz w:val="24"/>
        </w:rPr>
        <w:t xml:space="preserve">A commission may designate or advise designation of a historic district under this historic preservation local law and that historic district is not to be construed as a zoning district under the Town local law. Nothing contained in this historic preservation local law shall be construed as authorizing the commission to adopt </w:t>
      </w:r>
      <w:r>
        <w:rPr>
          <w:spacing w:val="-17"/>
          <w:sz w:val="24"/>
        </w:rPr>
        <w:t xml:space="preserve">a </w:t>
      </w:r>
      <w:r>
        <w:rPr>
          <w:sz w:val="24"/>
        </w:rPr>
        <w:t xml:space="preserve">law, by-law or regulation that regulates or limits the height and bulk of buildings, regulates and determines the area of </w:t>
      </w:r>
      <w:r>
        <w:rPr>
          <w:spacing w:val="-3"/>
          <w:sz w:val="24"/>
        </w:rPr>
        <w:t xml:space="preserve">yards, </w:t>
      </w:r>
      <w:r>
        <w:rPr>
          <w:sz w:val="24"/>
        </w:rPr>
        <w:t>courts and other open spaces, regulates density of population or regulates or restricts the locations of trades and industries or creates zoning districts for any such</w:t>
      </w:r>
      <w:r>
        <w:rPr>
          <w:spacing w:val="-12"/>
          <w:sz w:val="24"/>
        </w:rPr>
        <w:t xml:space="preserve"> </w:t>
      </w:r>
      <w:r>
        <w:rPr>
          <w:sz w:val="24"/>
        </w:rPr>
        <w:t>purpose.</w:t>
      </w:r>
    </w:p>
    <w:p w14:paraId="05D37D71" w14:textId="77777777" w:rsidR="00D15311" w:rsidRDefault="00D15311">
      <w:pPr>
        <w:pStyle w:val="BodyText"/>
        <w:spacing w:before="10"/>
        <w:rPr>
          <w:sz w:val="23"/>
        </w:rPr>
      </w:pPr>
    </w:p>
    <w:p w14:paraId="1D801B7D" w14:textId="77777777" w:rsidR="00D15311" w:rsidRDefault="0008692E">
      <w:pPr>
        <w:pStyle w:val="BodyText"/>
        <w:ind w:left="100"/>
      </w:pPr>
      <w:r>
        <w:t>Section 10. Cooperation of Town Departments.</w:t>
      </w:r>
    </w:p>
    <w:p w14:paraId="56AB502B" w14:textId="77777777" w:rsidR="00D15311" w:rsidRDefault="00D15311">
      <w:pPr>
        <w:pStyle w:val="BodyText"/>
        <w:spacing w:before="3"/>
        <w:rPr>
          <w:sz w:val="25"/>
        </w:rPr>
      </w:pPr>
    </w:p>
    <w:p w14:paraId="052F5F96" w14:textId="77777777" w:rsidR="00D15311" w:rsidRDefault="0008692E">
      <w:pPr>
        <w:pStyle w:val="BodyText"/>
        <w:spacing w:line="247" w:lineRule="auto"/>
        <w:ind w:left="100" w:right="481"/>
      </w:pPr>
      <w:r>
        <w:t>All Town departments shall, upon request of the commission, assist and furnish available permits, plans, reports, maps and statistical and other information which the commission may require for its work.</w:t>
      </w:r>
    </w:p>
    <w:p w14:paraId="0572A86E" w14:textId="77777777" w:rsidR="00D15311" w:rsidRDefault="00D15311">
      <w:pPr>
        <w:pStyle w:val="BodyText"/>
        <w:spacing w:before="4"/>
      </w:pPr>
    </w:p>
    <w:p w14:paraId="1AB43A83" w14:textId="77777777" w:rsidR="00D15311" w:rsidRDefault="0008692E">
      <w:pPr>
        <w:pStyle w:val="BodyText"/>
        <w:ind w:left="100"/>
      </w:pPr>
      <w:r>
        <w:t>Section 11. Criteria and Designation of Landmarks or Historic Districts.</w:t>
      </w:r>
    </w:p>
    <w:p w14:paraId="0F35700F" w14:textId="77777777" w:rsidR="00D15311" w:rsidRDefault="00D15311">
      <w:pPr>
        <w:pStyle w:val="BodyText"/>
        <w:spacing w:before="3"/>
        <w:rPr>
          <w:sz w:val="25"/>
        </w:rPr>
      </w:pPr>
    </w:p>
    <w:p w14:paraId="1018B955" w14:textId="77777777" w:rsidR="00D15311" w:rsidRDefault="0008692E">
      <w:pPr>
        <w:pStyle w:val="BodyText"/>
        <w:spacing w:line="247" w:lineRule="auto"/>
        <w:ind w:left="100" w:right="768"/>
      </w:pPr>
      <w:r>
        <w:t>The commission shall delineate landmarks or historic districts and recommend them to the Town Board for designation under local law.</w:t>
      </w:r>
    </w:p>
    <w:p w14:paraId="1F8AA91A" w14:textId="77777777" w:rsidR="00D15311" w:rsidRDefault="00D15311">
      <w:pPr>
        <w:pStyle w:val="BodyText"/>
        <w:spacing w:before="5"/>
      </w:pPr>
    </w:p>
    <w:p w14:paraId="25861F44" w14:textId="77777777" w:rsidR="00D15311" w:rsidRDefault="0008692E">
      <w:pPr>
        <w:pStyle w:val="ListParagraph"/>
        <w:numPr>
          <w:ilvl w:val="0"/>
          <w:numId w:val="12"/>
        </w:numPr>
        <w:tabs>
          <w:tab w:val="left" w:pos="1539"/>
          <w:tab w:val="left" w:pos="1540"/>
        </w:tabs>
        <w:spacing w:line="247" w:lineRule="auto"/>
        <w:ind w:right="176"/>
        <w:rPr>
          <w:sz w:val="24"/>
        </w:rPr>
      </w:pPr>
      <w:r>
        <w:rPr>
          <w:sz w:val="24"/>
        </w:rPr>
        <w:t>Individual Landmark: The commission may delineate an individual property as</w:t>
      </w:r>
      <w:r>
        <w:rPr>
          <w:spacing w:val="-30"/>
          <w:sz w:val="24"/>
        </w:rPr>
        <w:t xml:space="preserve"> </w:t>
      </w:r>
      <w:r>
        <w:rPr>
          <w:spacing w:val="-8"/>
          <w:sz w:val="24"/>
        </w:rPr>
        <w:t xml:space="preserve">an </w:t>
      </w:r>
      <w:r>
        <w:rPr>
          <w:sz w:val="24"/>
        </w:rPr>
        <w:t>individual landmark if it:</w:t>
      </w:r>
    </w:p>
    <w:p w14:paraId="256A3EDC" w14:textId="77777777" w:rsidR="00D15311" w:rsidRDefault="00D15311">
      <w:pPr>
        <w:pStyle w:val="BodyText"/>
        <w:spacing w:before="5"/>
      </w:pPr>
    </w:p>
    <w:p w14:paraId="77FA3883" w14:textId="77777777" w:rsidR="00D15311" w:rsidRDefault="0008692E">
      <w:pPr>
        <w:pStyle w:val="ListParagraph"/>
        <w:numPr>
          <w:ilvl w:val="1"/>
          <w:numId w:val="12"/>
        </w:numPr>
        <w:tabs>
          <w:tab w:val="left" w:pos="2259"/>
          <w:tab w:val="left" w:pos="2260"/>
        </w:tabs>
        <w:spacing w:before="1" w:line="247" w:lineRule="auto"/>
        <w:ind w:right="224"/>
        <w:rPr>
          <w:sz w:val="24"/>
        </w:rPr>
      </w:pPr>
      <w:r>
        <w:rPr>
          <w:sz w:val="24"/>
        </w:rPr>
        <w:t xml:space="preserve">Exemplifies or possesses special character, or historic or aesthetic </w:t>
      </w:r>
      <w:r>
        <w:rPr>
          <w:spacing w:val="-3"/>
          <w:sz w:val="24"/>
        </w:rPr>
        <w:t xml:space="preserve">interest </w:t>
      </w:r>
      <w:r>
        <w:rPr>
          <w:sz w:val="24"/>
        </w:rPr>
        <w:t>of value as part of the political, economic, or social history of the</w:t>
      </w:r>
      <w:r>
        <w:rPr>
          <w:spacing w:val="-15"/>
          <w:sz w:val="24"/>
        </w:rPr>
        <w:t xml:space="preserve"> </w:t>
      </w:r>
      <w:proofErr w:type="gramStart"/>
      <w:r>
        <w:rPr>
          <w:sz w:val="24"/>
        </w:rPr>
        <w:t>Town;</w:t>
      </w:r>
      <w:proofErr w:type="gramEnd"/>
    </w:p>
    <w:p w14:paraId="5556FB71" w14:textId="77777777" w:rsidR="00D15311" w:rsidRDefault="00D15311">
      <w:pPr>
        <w:pStyle w:val="BodyText"/>
        <w:spacing w:before="5"/>
      </w:pPr>
    </w:p>
    <w:p w14:paraId="04F8EFA7" w14:textId="77777777" w:rsidR="00D15311" w:rsidRDefault="0008692E">
      <w:pPr>
        <w:pStyle w:val="ListParagraph"/>
        <w:numPr>
          <w:ilvl w:val="1"/>
          <w:numId w:val="12"/>
        </w:numPr>
        <w:tabs>
          <w:tab w:val="left" w:pos="2259"/>
          <w:tab w:val="left" w:pos="2260"/>
        </w:tabs>
        <w:spacing w:line="247" w:lineRule="auto"/>
        <w:ind w:right="402"/>
        <w:rPr>
          <w:sz w:val="24"/>
        </w:rPr>
      </w:pPr>
      <w:r>
        <w:rPr>
          <w:spacing w:val="-3"/>
          <w:sz w:val="24"/>
        </w:rPr>
        <w:t xml:space="preserve">Is </w:t>
      </w:r>
      <w:r>
        <w:rPr>
          <w:sz w:val="24"/>
        </w:rPr>
        <w:t xml:space="preserve">identified with persons or events significant in local, state, or national </w:t>
      </w:r>
      <w:proofErr w:type="gramStart"/>
      <w:r>
        <w:rPr>
          <w:sz w:val="24"/>
        </w:rPr>
        <w:t>history;</w:t>
      </w:r>
      <w:proofErr w:type="gramEnd"/>
    </w:p>
    <w:p w14:paraId="5D0E85B9" w14:textId="77777777" w:rsidR="00D15311" w:rsidRDefault="00D15311">
      <w:pPr>
        <w:pStyle w:val="BodyText"/>
        <w:spacing w:before="5"/>
      </w:pPr>
    </w:p>
    <w:p w14:paraId="112D02EB" w14:textId="77777777" w:rsidR="00D15311" w:rsidRDefault="0008692E">
      <w:pPr>
        <w:pStyle w:val="ListParagraph"/>
        <w:numPr>
          <w:ilvl w:val="1"/>
          <w:numId w:val="12"/>
        </w:numPr>
        <w:tabs>
          <w:tab w:val="left" w:pos="2259"/>
          <w:tab w:val="left" w:pos="2260"/>
        </w:tabs>
        <w:spacing w:line="247" w:lineRule="auto"/>
        <w:ind w:right="114"/>
        <w:rPr>
          <w:sz w:val="24"/>
        </w:rPr>
      </w:pPr>
      <w:r>
        <w:rPr>
          <w:sz w:val="24"/>
        </w:rPr>
        <w:t xml:space="preserve">Embodies the distinguishing characteristics of a </w:t>
      </w:r>
      <w:r>
        <w:rPr>
          <w:spacing w:val="-3"/>
          <w:sz w:val="24"/>
        </w:rPr>
        <w:t xml:space="preserve">type, </w:t>
      </w:r>
      <w:r>
        <w:rPr>
          <w:sz w:val="24"/>
        </w:rPr>
        <w:t xml:space="preserve">period or method of construction or design style, or is a valuable example of the use of indigenous materials or craftsmanship; or is representative of the work of </w:t>
      </w:r>
      <w:r>
        <w:rPr>
          <w:spacing w:val="-18"/>
          <w:sz w:val="24"/>
        </w:rPr>
        <w:t xml:space="preserve">a </w:t>
      </w:r>
      <w:r>
        <w:rPr>
          <w:sz w:val="24"/>
        </w:rPr>
        <w:t>designer, architect or</w:t>
      </w:r>
      <w:r>
        <w:rPr>
          <w:spacing w:val="-1"/>
          <w:sz w:val="24"/>
        </w:rPr>
        <w:t xml:space="preserve"> </w:t>
      </w:r>
      <w:proofErr w:type="gramStart"/>
      <w:r>
        <w:rPr>
          <w:sz w:val="24"/>
        </w:rPr>
        <w:t>builder;</w:t>
      </w:r>
      <w:proofErr w:type="gramEnd"/>
    </w:p>
    <w:p w14:paraId="06D5BCC1" w14:textId="77777777" w:rsidR="00D15311" w:rsidRDefault="00D15311">
      <w:pPr>
        <w:pStyle w:val="BodyText"/>
        <w:spacing w:before="3"/>
      </w:pPr>
    </w:p>
    <w:p w14:paraId="50B6E140" w14:textId="77777777" w:rsidR="00D15311" w:rsidRDefault="0008692E">
      <w:pPr>
        <w:pStyle w:val="ListParagraph"/>
        <w:numPr>
          <w:ilvl w:val="1"/>
          <w:numId w:val="12"/>
        </w:numPr>
        <w:tabs>
          <w:tab w:val="left" w:pos="2259"/>
          <w:tab w:val="left" w:pos="2260"/>
        </w:tabs>
        <w:spacing w:line="247" w:lineRule="auto"/>
        <w:ind w:right="216"/>
        <w:rPr>
          <w:sz w:val="24"/>
        </w:rPr>
      </w:pPr>
      <w:r>
        <w:rPr>
          <w:sz w:val="24"/>
        </w:rPr>
        <w:t xml:space="preserve">Represents an established and familiar visual feature of the community </w:t>
      </w:r>
      <w:r>
        <w:rPr>
          <w:spacing w:val="-8"/>
          <w:sz w:val="24"/>
        </w:rPr>
        <w:t xml:space="preserve">by </w:t>
      </w:r>
      <w:r>
        <w:rPr>
          <w:sz w:val="24"/>
        </w:rPr>
        <w:t>virtue of its unique location or singular physical characteristic, represents an established and familiar visual feature of the community;</w:t>
      </w:r>
      <w:r>
        <w:rPr>
          <w:spacing w:val="-5"/>
          <w:sz w:val="24"/>
        </w:rPr>
        <w:t xml:space="preserve"> </w:t>
      </w:r>
      <w:r>
        <w:rPr>
          <w:sz w:val="24"/>
        </w:rPr>
        <w:t>or</w:t>
      </w:r>
    </w:p>
    <w:p w14:paraId="12EC2361" w14:textId="77777777" w:rsidR="00D15311" w:rsidRDefault="00D15311">
      <w:pPr>
        <w:pStyle w:val="BodyText"/>
        <w:spacing w:before="4"/>
      </w:pPr>
    </w:p>
    <w:p w14:paraId="0815EC86" w14:textId="77777777" w:rsidR="00D15311" w:rsidRDefault="0008692E">
      <w:pPr>
        <w:pStyle w:val="ListParagraph"/>
        <w:numPr>
          <w:ilvl w:val="1"/>
          <w:numId w:val="12"/>
        </w:numPr>
        <w:tabs>
          <w:tab w:val="left" w:pos="2259"/>
          <w:tab w:val="left" w:pos="2260"/>
        </w:tabs>
        <w:rPr>
          <w:sz w:val="24"/>
        </w:rPr>
      </w:pPr>
      <w:r>
        <w:rPr>
          <w:sz w:val="24"/>
        </w:rPr>
        <w:t>Has yielded or may be likely to yield information important in</w:t>
      </w:r>
      <w:r>
        <w:rPr>
          <w:spacing w:val="-28"/>
          <w:sz w:val="24"/>
        </w:rPr>
        <w:t xml:space="preserve"> </w:t>
      </w:r>
      <w:r>
        <w:rPr>
          <w:sz w:val="24"/>
        </w:rPr>
        <w:t>prehistory</w:t>
      </w:r>
    </w:p>
    <w:p w14:paraId="4C1F9191" w14:textId="77777777" w:rsidR="00D15311" w:rsidRDefault="00D15311">
      <w:pPr>
        <w:rPr>
          <w:sz w:val="24"/>
        </w:rPr>
        <w:sectPr w:rsidR="00D15311">
          <w:pgSz w:w="12240" w:h="15840"/>
          <w:pgMar w:top="1400" w:right="1320" w:bottom="1680" w:left="1340" w:header="0" w:footer="1481" w:gutter="0"/>
          <w:cols w:space="720"/>
        </w:sectPr>
      </w:pPr>
    </w:p>
    <w:p w14:paraId="72204D0D" w14:textId="77777777" w:rsidR="00D15311" w:rsidRDefault="0008692E">
      <w:pPr>
        <w:pStyle w:val="BodyText"/>
        <w:spacing w:before="41"/>
        <w:ind w:left="2260"/>
      </w:pPr>
      <w:r>
        <w:lastRenderedPageBreak/>
        <w:t>or history.</w:t>
      </w:r>
    </w:p>
    <w:p w14:paraId="5C38E2B5" w14:textId="77777777" w:rsidR="00D15311" w:rsidRDefault="00D15311">
      <w:pPr>
        <w:pStyle w:val="BodyText"/>
        <w:spacing w:before="3"/>
        <w:rPr>
          <w:sz w:val="25"/>
        </w:rPr>
      </w:pPr>
    </w:p>
    <w:p w14:paraId="0D5E24AE" w14:textId="77777777" w:rsidR="00D15311" w:rsidRDefault="0008692E">
      <w:pPr>
        <w:pStyle w:val="ListParagraph"/>
        <w:numPr>
          <w:ilvl w:val="0"/>
          <w:numId w:val="12"/>
        </w:numPr>
        <w:tabs>
          <w:tab w:val="left" w:pos="1539"/>
          <w:tab w:val="left" w:pos="1540"/>
        </w:tabs>
        <w:spacing w:line="247" w:lineRule="auto"/>
        <w:ind w:right="285"/>
        <w:rPr>
          <w:sz w:val="24"/>
        </w:rPr>
      </w:pPr>
      <w:r>
        <w:rPr>
          <w:sz w:val="24"/>
        </w:rPr>
        <w:t xml:space="preserve">Historic District: The commission may delineate a group of properties within </w:t>
      </w:r>
      <w:r>
        <w:rPr>
          <w:spacing w:val="-6"/>
          <w:sz w:val="24"/>
        </w:rPr>
        <w:t xml:space="preserve">the </w:t>
      </w:r>
      <w:r>
        <w:rPr>
          <w:sz w:val="24"/>
        </w:rPr>
        <w:t xml:space="preserve">Town as an historic district if </w:t>
      </w:r>
      <w:proofErr w:type="gramStart"/>
      <w:r>
        <w:rPr>
          <w:sz w:val="24"/>
        </w:rPr>
        <w:t>a majority of</w:t>
      </w:r>
      <w:proofErr w:type="gramEnd"/>
      <w:r>
        <w:rPr>
          <w:sz w:val="24"/>
        </w:rPr>
        <w:t xml:space="preserve"> properties</w:t>
      </w:r>
      <w:r>
        <w:rPr>
          <w:spacing w:val="-12"/>
          <w:sz w:val="24"/>
        </w:rPr>
        <w:t xml:space="preserve"> </w:t>
      </w:r>
      <w:r>
        <w:rPr>
          <w:sz w:val="24"/>
        </w:rPr>
        <w:t>therein:</w:t>
      </w:r>
    </w:p>
    <w:p w14:paraId="6FB1E267" w14:textId="77777777" w:rsidR="00D15311" w:rsidRDefault="00D15311">
      <w:pPr>
        <w:pStyle w:val="BodyText"/>
        <w:spacing w:before="5"/>
      </w:pPr>
    </w:p>
    <w:p w14:paraId="1647764B" w14:textId="77777777" w:rsidR="00D15311" w:rsidRDefault="0008692E">
      <w:pPr>
        <w:pStyle w:val="ListParagraph"/>
        <w:numPr>
          <w:ilvl w:val="1"/>
          <w:numId w:val="12"/>
        </w:numPr>
        <w:tabs>
          <w:tab w:val="left" w:pos="2259"/>
          <w:tab w:val="left" w:pos="2260"/>
        </w:tabs>
        <w:spacing w:line="247" w:lineRule="auto"/>
        <w:ind w:right="259"/>
        <w:rPr>
          <w:sz w:val="24"/>
        </w:rPr>
      </w:pPr>
      <w:r>
        <w:rPr>
          <w:sz w:val="24"/>
        </w:rPr>
        <w:t xml:space="preserve">Contain properties which meet one or more of the criteria for designation as a landmark and which may have within its </w:t>
      </w:r>
      <w:proofErr w:type="gramStart"/>
      <w:r>
        <w:rPr>
          <w:sz w:val="24"/>
        </w:rPr>
        <w:t>boundaries</w:t>
      </w:r>
      <w:proofErr w:type="gramEnd"/>
      <w:r>
        <w:rPr>
          <w:sz w:val="24"/>
        </w:rPr>
        <w:t xml:space="preserve"> other properties or structures that, while not of such historic and/or architectural significance to be designated as landmarks, nevertheless contribute to the overall visual characteristics of the landmark or landmarks located </w:t>
      </w:r>
      <w:r>
        <w:rPr>
          <w:spacing w:val="-3"/>
          <w:sz w:val="24"/>
        </w:rPr>
        <w:t xml:space="preserve">within </w:t>
      </w:r>
      <w:r>
        <w:rPr>
          <w:sz w:val="24"/>
        </w:rPr>
        <w:t>the historic district; and</w:t>
      </w:r>
    </w:p>
    <w:p w14:paraId="4E91CBE0" w14:textId="77777777" w:rsidR="00D15311" w:rsidRDefault="00D15311">
      <w:pPr>
        <w:pStyle w:val="BodyText"/>
        <w:spacing w:before="1"/>
      </w:pPr>
    </w:p>
    <w:p w14:paraId="4A4725CB" w14:textId="77777777" w:rsidR="00D15311" w:rsidRDefault="0008692E">
      <w:pPr>
        <w:pStyle w:val="ListParagraph"/>
        <w:numPr>
          <w:ilvl w:val="1"/>
          <w:numId w:val="12"/>
        </w:numPr>
        <w:tabs>
          <w:tab w:val="left" w:pos="2259"/>
          <w:tab w:val="left" w:pos="2260"/>
        </w:tabs>
        <w:spacing w:line="247" w:lineRule="auto"/>
        <w:ind w:right="594"/>
        <w:rPr>
          <w:sz w:val="24"/>
        </w:rPr>
      </w:pPr>
      <w:r>
        <w:rPr>
          <w:sz w:val="24"/>
        </w:rPr>
        <w:t xml:space="preserve">Constitute a unique section of the Town by reason of possessing </w:t>
      </w:r>
      <w:r>
        <w:rPr>
          <w:spacing w:val="-4"/>
          <w:sz w:val="24"/>
        </w:rPr>
        <w:t xml:space="preserve">those </w:t>
      </w:r>
      <w:r>
        <w:rPr>
          <w:sz w:val="24"/>
        </w:rPr>
        <w:t>qualities that would satisfy such</w:t>
      </w:r>
      <w:r>
        <w:rPr>
          <w:spacing w:val="-8"/>
          <w:sz w:val="24"/>
        </w:rPr>
        <w:t xml:space="preserve"> </w:t>
      </w:r>
      <w:r>
        <w:rPr>
          <w:sz w:val="24"/>
        </w:rPr>
        <w:t>criteria.</w:t>
      </w:r>
    </w:p>
    <w:p w14:paraId="2681B949" w14:textId="77777777" w:rsidR="00D15311" w:rsidRDefault="00D15311">
      <w:pPr>
        <w:pStyle w:val="BodyText"/>
        <w:spacing w:before="5"/>
      </w:pPr>
    </w:p>
    <w:p w14:paraId="59ADE582" w14:textId="77777777" w:rsidR="00D15311" w:rsidRDefault="0008692E">
      <w:pPr>
        <w:pStyle w:val="ListParagraph"/>
        <w:numPr>
          <w:ilvl w:val="0"/>
          <w:numId w:val="12"/>
        </w:numPr>
        <w:tabs>
          <w:tab w:val="left" w:pos="1539"/>
          <w:tab w:val="left" w:pos="1540"/>
        </w:tabs>
        <w:spacing w:line="247" w:lineRule="auto"/>
        <w:ind w:right="283"/>
        <w:rPr>
          <w:sz w:val="24"/>
        </w:rPr>
      </w:pPr>
      <w:r>
        <w:rPr>
          <w:sz w:val="24"/>
        </w:rPr>
        <w:t xml:space="preserve">The boundaries of each landmark, or historic district shall be specified in detail with reference to the tax map identification number and shall be filed, in </w:t>
      </w:r>
      <w:r>
        <w:rPr>
          <w:spacing w:val="-4"/>
          <w:sz w:val="24"/>
        </w:rPr>
        <w:t xml:space="preserve">writing, </w:t>
      </w:r>
      <w:r>
        <w:rPr>
          <w:sz w:val="24"/>
        </w:rPr>
        <w:t>in the Town clerk's office and there made available for review by the</w:t>
      </w:r>
      <w:r>
        <w:rPr>
          <w:spacing w:val="-25"/>
          <w:sz w:val="24"/>
        </w:rPr>
        <w:t xml:space="preserve"> </w:t>
      </w:r>
      <w:r>
        <w:rPr>
          <w:sz w:val="24"/>
        </w:rPr>
        <w:t>public.</w:t>
      </w:r>
    </w:p>
    <w:p w14:paraId="7F4A8AB5" w14:textId="77777777" w:rsidR="00D15311" w:rsidRDefault="00D15311">
      <w:pPr>
        <w:pStyle w:val="BodyText"/>
        <w:spacing w:before="4"/>
      </w:pPr>
    </w:p>
    <w:p w14:paraId="69B843D4" w14:textId="77777777" w:rsidR="00D15311" w:rsidRDefault="0008692E">
      <w:pPr>
        <w:pStyle w:val="ListParagraph"/>
        <w:numPr>
          <w:ilvl w:val="0"/>
          <w:numId w:val="12"/>
        </w:numPr>
        <w:tabs>
          <w:tab w:val="left" w:pos="1539"/>
          <w:tab w:val="left" w:pos="1540"/>
        </w:tabs>
        <w:spacing w:line="247" w:lineRule="auto"/>
        <w:ind w:right="163"/>
        <w:rPr>
          <w:sz w:val="24"/>
        </w:rPr>
      </w:pPr>
      <w:r>
        <w:rPr>
          <w:sz w:val="24"/>
        </w:rPr>
        <w:t xml:space="preserve">Ordinarily, properties that have achieved significance within the past fifty (50) years are not considered eligible for delineation under </w:t>
      </w:r>
      <w:proofErr w:type="gramStart"/>
      <w:r>
        <w:rPr>
          <w:sz w:val="24"/>
        </w:rPr>
        <w:t>this</w:t>
      </w:r>
      <w:proofErr w:type="gramEnd"/>
      <w:r>
        <w:rPr>
          <w:sz w:val="24"/>
        </w:rPr>
        <w:t xml:space="preserve"> </w:t>
      </w:r>
      <w:proofErr w:type="gramStart"/>
      <w:r>
        <w:rPr>
          <w:sz w:val="24"/>
        </w:rPr>
        <w:t>landmarks</w:t>
      </w:r>
      <w:proofErr w:type="gramEnd"/>
      <w:r>
        <w:rPr>
          <w:sz w:val="24"/>
        </w:rPr>
        <w:t xml:space="preserve"> </w:t>
      </w:r>
      <w:r>
        <w:rPr>
          <w:spacing w:val="-2"/>
          <w:sz w:val="24"/>
        </w:rPr>
        <w:t xml:space="preserve">preservation </w:t>
      </w:r>
      <w:r>
        <w:rPr>
          <w:sz w:val="24"/>
        </w:rPr>
        <w:t>local law or local law adopted by the Town Board. However, such properties</w:t>
      </w:r>
      <w:r>
        <w:rPr>
          <w:spacing w:val="-17"/>
          <w:sz w:val="24"/>
        </w:rPr>
        <w:t xml:space="preserve"> </w:t>
      </w:r>
      <w:r>
        <w:rPr>
          <w:sz w:val="24"/>
        </w:rPr>
        <w:t>will qualify if they</w:t>
      </w:r>
      <w:r>
        <w:rPr>
          <w:spacing w:val="-16"/>
          <w:sz w:val="24"/>
        </w:rPr>
        <w:t xml:space="preserve"> </w:t>
      </w:r>
      <w:r>
        <w:rPr>
          <w:sz w:val="24"/>
        </w:rPr>
        <w:t>are:</w:t>
      </w:r>
    </w:p>
    <w:p w14:paraId="5D0F0271" w14:textId="77777777" w:rsidR="00D15311" w:rsidRDefault="00D15311">
      <w:pPr>
        <w:pStyle w:val="BodyText"/>
        <w:spacing w:before="3"/>
      </w:pPr>
    </w:p>
    <w:p w14:paraId="23DD8E81" w14:textId="77777777" w:rsidR="00D15311" w:rsidRDefault="0008692E">
      <w:pPr>
        <w:pStyle w:val="ListParagraph"/>
        <w:numPr>
          <w:ilvl w:val="1"/>
          <w:numId w:val="12"/>
        </w:numPr>
        <w:tabs>
          <w:tab w:val="left" w:pos="2259"/>
          <w:tab w:val="left" w:pos="2260"/>
        </w:tabs>
        <w:rPr>
          <w:sz w:val="24"/>
        </w:rPr>
      </w:pPr>
      <w:r>
        <w:rPr>
          <w:sz w:val="24"/>
        </w:rPr>
        <w:t>Integral parts of historic districts that meet the criteria for designation;</w:t>
      </w:r>
      <w:r>
        <w:rPr>
          <w:spacing w:val="-14"/>
          <w:sz w:val="24"/>
        </w:rPr>
        <w:t xml:space="preserve"> </w:t>
      </w:r>
      <w:r>
        <w:rPr>
          <w:sz w:val="24"/>
        </w:rPr>
        <w:t>or</w:t>
      </w:r>
    </w:p>
    <w:p w14:paraId="05B0C275" w14:textId="77777777" w:rsidR="00D15311" w:rsidRDefault="00D15311">
      <w:pPr>
        <w:pStyle w:val="BodyText"/>
        <w:spacing w:before="3"/>
        <w:rPr>
          <w:sz w:val="25"/>
        </w:rPr>
      </w:pPr>
    </w:p>
    <w:p w14:paraId="6920C2F1" w14:textId="77777777" w:rsidR="00D15311" w:rsidRDefault="0008692E">
      <w:pPr>
        <w:pStyle w:val="ListParagraph"/>
        <w:numPr>
          <w:ilvl w:val="1"/>
          <w:numId w:val="12"/>
        </w:numPr>
        <w:tabs>
          <w:tab w:val="left" w:pos="2259"/>
          <w:tab w:val="left" w:pos="2260"/>
        </w:tabs>
        <w:rPr>
          <w:sz w:val="24"/>
        </w:rPr>
      </w:pPr>
      <w:r>
        <w:rPr>
          <w:spacing w:val="-3"/>
          <w:sz w:val="24"/>
        </w:rPr>
        <w:t xml:space="preserve">If </w:t>
      </w:r>
      <w:r>
        <w:rPr>
          <w:sz w:val="24"/>
        </w:rPr>
        <w:t>they are properties of exceptional</w:t>
      </w:r>
      <w:r>
        <w:rPr>
          <w:spacing w:val="-7"/>
          <w:sz w:val="24"/>
        </w:rPr>
        <w:t xml:space="preserve"> </w:t>
      </w:r>
      <w:r>
        <w:rPr>
          <w:sz w:val="24"/>
        </w:rPr>
        <w:t>importance.</w:t>
      </w:r>
    </w:p>
    <w:p w14:paraId="28E3797C" w14:textId="77777777" w:rsidR="00D15311" w:rsidRDefault="00D15311">
      <w:pPr>
        <w:pStyle w:val="BodyText"/>
        <w:spacing w:before="3"/>
        <w:rPr>
          <w:sz w:val="25"/>
        </w:rPr>
      </w:pPr>
    </w:p>
    <w:p w14:paraId="39B84D09" w14:textId="77777777" w:rsidR="00D15311" w:rsidRDefault="0008692E">
      <w:pPr>
        <w:pStyle w:val="ListParagraph"/>
        <w:numPr>
          <w:ilvl w:val="0"/>
          <w:numId w:val="12"/>
        </w:numPr>
        <w:tabs>
          <w:tab w:val="left" w:pos="1539"/>
          <w:tab w:val="left" w:pos="1540"/>
          <w:tab w:val="left" w:pos="5289"/>
        </w:tabs>
        <w:spacing w:line="247" w:lineRule="auto"/>
        <w:ind w:right="296"/>
        <w:rPr>
          <w:sz w:val="24"/>
        </w:rPr>
      </w:pPr>
      <w:r>
        <w:rPr>
          <w:sz w:val="24"/>
        </w:rPr>
        <w:t>Existing Landmarks and Districts. Prior to the adoption of this chapter, there exist one or more landmarks and historic districts that are already listed on the National Register of</w:t>
      </w:r>
      <w:r>
        <w:rPr>
          <w:spacing w:val="-2"/>
          <w:sz w:val="24"/>
        </w:rPr>
        <w:t xml:space="preserve"> </w:t>
      </w:r>
      <w:r>
        <w:rPr>
          <w:sz w:val="24"/>
        </w:rPr>
        <w:t>Historic</w:t>
      </w:r>
      <w:r>
        <w:rPr>
          <w:spacing w:val="-1"/>
          <w:sz w:val="24"/>
        </w:rPr>
        <w:t xml:space="preserve"> </w:t>
      </w:r>
      <w:r>
        <w:rPr>
          <w:sz w:val="24"/>
        </w:rPr>
        <w:t>Places.</w:t>
      </w:r>
      <w:r>
        <w:rPr>
          <w:sz w:val="24"/>
        </w:rPr>
        <w:tab/>
        <w:t xml:space="preserve">These landmarks and historic districts </w:t>
      </w:r>
      <w:r>
        <w:rPr>
          <w:spacing w:val="-6"/>
          <w:sz w:val="24"/>
        </w:rPr>
        <w:t xml:space="preserve">are </w:t>
      </w:r>
      <w:r>
        <w:rPr>
          <w:sz w:val="24"/>
        </w:rPr>
        <w:t>hereby designated by the Town Board as landmarks and historic districts subject to this chapter without further action.</w:t>
      </w:r>
    </w:p>
    <w:p w14:paraId="6E701494" w14:textId="77777777" w:rsidR="00D15311" w:rsidRDefault="00D15311">
      <w:pPr>
        <w:pStyle w:val="BodyText"/>
      </w:pPr>
    </w:p>
    <w:p w14:paraId="5CD26873" w14:textId="77777777" w:rsidR="00D15311" w:rsidRDefault="00D15311">
      <w:pPr>
        <w:pStyle w:val="BodyText"/>
        <w:spacing w:before="9"/>
      </w:pPr>
    </w:p>
    <w:p w14:paraId="0EFDF931" w14:textId="77777777" w:rsidR="00D15311" w:rsidRDefault="0008692E">
      <w:pPr>
        <w:pStyle w:val="BodyText"/>
        <w:ind w:left="100"/>
      </w:pPr>
      <w:r>
        <w:t>Section 12. Notice and Hearing Requirements for Proposed Designation.</w:t>
      </w:r>
    </w:p>
    <w:p w14:paraId="404D987B" w14:textId="77777777" w:rsidR="00D15311" w:rsidRDefault="00D15311">
      <w:pPr>
        <w:pStyle w:val="BodyText"/>
        <w:spacing w:before="3"/>
        <w:rPr>
          <w:sz w:val="25"/>
        </w:rPr>
      </w:pPr>
    </w:p>
    <w:p w14:paraId="7BDF6BB0" w14:textId="77777777" w:rsidR="00D15311" w:rsidRDefault="0008692E">
      <w:pPr>
        <w:pStyle w:val="BodyText"/>
        <w:spacing w:line="247" w:lineRule="auto"/>
        <w:ind w:left="100" w:right="881"/>
      </w:pPr>
      <w:r>
        <w:t>The commission shall delineate individual landmarks or historic districts in the following manner:</w:t>
      </w:r>
    </w:p>
    <w:p w14:paraId="45334A4E" w14:textId="77777777" w:rsidR="00D15311" w:rsidRDefault="00D15311">
      <w:pPr>
        <w:pStyle w:val="BodyText"/>
        <w:spacing w:before="5"/>
      </w:pPr>
    </w:p>
    <w:p w14:paraId="5BB6667B" w14:textId="77777777" w:rsidR="00D15311" w:rsidRDefault="0008692E">
      <w:pPr>
        <w:pStyle w:val="ListParagraph"/>
        <w:numPr>
          <w:ilvl w:val="0"/>
          <w:numId w:val="11"/>
        </w:numPr>
        <w:tabs>
          <w:tab w:val="left" w:pos="1539"/>
          <w:tab w:val="left" w:pos="1540"/>
        </w:tabs>
        <w:spacing w:line="247" w:lineRule="auto"/>
        <w:ind w:right="131"/>
        <w:rPr>
          <w:sz w:val="24"/>
        </w:rPr>
      </w:pPr>
      <w:r>
        <w:rPr>
          <w:sz w:val="24"/>
        </w:rPr>
        <w:t xml:space="preserve">Initiation of Proposed Designation. Designation of an individual historic </w:t>
      </w:r>
      <w:r>
        <w:rPr>
          <w:spacing w:val="-3"/>
          <w:sz w:val="24"/>
        </w:rPr>
        <w:t xml:space="preserve">landmark </w:t>
      </w:r>
      <w:r>
        <w:rPr>
          <w:sz w:val="24"/>
        </w:rPr>
        <w:t>or historic district may be proposed by the commission, by the owner of the property, or by any resident of the</w:t>
      </w:r>
      <w:r>
        <w:rPr>
          <w:spacing w:val="-18"/>
          <w:sz w:val="24"/>
        </w:rPr>
        <w:t xml:space="preserve"> </w:t>
      </w:r>
      <w:r>
        <w:rPr>
          <w:sz w:val="24"/>
        </w:rPr>
        <w:t>Town.</w:t>
      </w:r>
    </w:p>
    <w:p w14:paraId="7F8655D8"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5F984584" w14:textId="77777777" w:rsidR="00D15311" w:rsidRDefault="0008692E">
      <w:pPr>
        <w:pStyle w:val="ListParagraph"/>
        <w:numPr>
          <w:ilvl w:val="0"/>
          <w:numId w:val="11"/>
        </w:numPr>
        <w:tabs>
          <w:tab w:val="left" w:pos="1539"/>
          <w:tab w:val="left" w:pos="1540"/>
        </w:tabs>
        <w:spacing w:before="41"/>
        <w:rPr>
          <w:sz w:val="24"/>
        </w:rPr>
      </w:pPr>
      <w:r>
        <w:rPr>
          <w:sz w:val="24"/>
        </w:rPr>
        <w:lastRenderedPageBreak/>
        <w:t>Public Hearing; general</w:t>
      </w:r>
      <w:r>
        <w:rPr>
          <w:spacing w:val="-1"/>
          <w:sz w:val="24"/>
        </w:rPr>
        <w:t xml:space="preserve"> </w:t>
      </w:r>
      <w:r>
        <w:rPr>
          <w:sz w:val="24"/>
        </w:rPr>
        <w:t>notice.</w:t>
      </w:r>
    </w:p>
    <w:p w14:paraId="6FAFB124" w14:textId="77777777" w:rsidR="00D15311" w:rsidRDefault="00D15311">
      <w:pPr>
        <w:pStyle w:val="BodyText"/>
        <w:spacing w:before="3"/>
        <w:rPr>
          <w:sz w:val="25"/>
        </w:rPr>
      </w:pPr>
    </w:p>
    <w:p w14:paraId="422BAA43" w14:textId="77777777" w:rsidR="00D15311" w:rsidRDefault="0008692E">
      <w:pPr>
        <w:pStyle w:val="ListParagraph"/>
        <w:numPr>
          <w:ilvl w:val="1"/>
          <w:numId w:val="11"/>
        </w:numPr>
        <w:tabs>
          <w:tab w:val="left" w:pos="2259"/>
          <w:tab w:val="left" w:pos="2260"/>
        </w:tabs>
        <w:spacing w:line="247" w:lineRule="auto"/>
        <w:ind w:right="264"/>
        <w:rPr>
          <w:sz w:val="24"/>
        </w:rPr>
      </w:pPr>
      <w:r>
        <w:rPr>
          <w:sz w:val="24"/>
        </w:rPr>
        <w:t xml:space="preserve">Within a reasonable time after receipt of a full application or other </w:t>
      </w:r>
      <w:r>
        <w:rPr>
          <w:spacing w:val="-3"/>
          <w:sz w:val="24"/>
        </w:rPr>
        <w:t xml:space="preserve">matter </w:t>
      </w:r>
      <w:r>
        <w:rPr>
          <w:sz w:val="24"/>
        </w:rPr>
        <w:t xml:space="preserve">referred to it, the commission shall schedule a public hearing on all proposed resource, individual, landmark or historic district designations. Public notice of any such hearing shall be given by publication in a newspaper of general circulation within the Town at least 5 </w:t>
      </w:r>
      <w:r>
        <w:rPr>
          <w:spacing w:val="-4"/>
          <w:sz w:val="24"/>
        </w:rPr>
        <w:t xml:space="preserve">days </w:t>
      </w:r>
      <w:r>
        <w:rPr>
          <w:sz w:val="24"/>
        </w:rPr>
        <w:t>prior to the public hearing</w:t>
      </w:r>
      <w:r>
        <w:rPr>
          <w:spacing w:val="-6"/>
          <w:sz w:val="24"/>
        </w:rPr>
        <w:t xml:space="preserve"> </w:t>
      </w:r>
      <w:r>
        <w:rPr>
          <w:sz w:val="24"/>
        </w:rPr>
        <w:t>date.</w:t>
      </w:r>
    </w:p>
    <w:p w14:paraId="202FB3AB" w14:textId="77777777" w:rsidR="00D15311" w:rsidRDefault="00D15311">
      <w:pPr>
        <w:pStyle w:val="BodyText"/>
        <w:spacing w:before="1"/>
      </w:pPr>
    </w:p>
    <w:p w14:paraId="610C6D1A" w14:textId="77777777" w:rsidR="00D15311" w:rsidRDefault="0008692E">
      <w:pPr>
        <w:pStyle w:val="ListParagraph"/>
        <w:numPr>
          <w:ilvl w:val="1"/>
          <w:numId w:val="11"/>
        </w:numPr>
        <w:tabs>
          <w:tab w:val="left" w:pos="2259"/>
          <w:tab w:val="left" w:pos="2260"/>
        </w:tabs>
        <w:spacing w:line="247" w:lineRule="auto"/>
        <w:ind w:right="631"/>
        <w:rPr>
          <w:sz w:val="24"/>
        </w:rPr>
      </w:pPr>
      <w:r>
        <w:rPr>
          <w:sz w:val="24"/>
        </w:rPr>
        <w:t xml:space="preserve">The commission shall require submission of written comments on </w:t>
      </w:r>
      <w:r>
        <w:rPr>
          <w:spacing w:val="-6"/>
          <w:sz w:val="24"/>
        </w:rPr>
        <w:t xml:space="preserve">the </w:t>
      </w:r>
      <w:r>
        <w:rPr>
          <w:sz w:val="24"/>
        </w:rPr>
        <w:t>application prior to designation of any landmark or historic</w:t>
      </w:r>
      <w:r>
        <w:rPr>
          <w:spacing w:val="-12"/>
          <w:sz w:val="24"/>
        </w:rPr>
        <w:t xml:space="preserve"> </w:t>
      </w:r>
      <w:r>
        <w:rPr>
          <w:sz w:val="24"/>
        </w:rPr>
        <w:t>district.</w:t>
      </w:r>
    </w:p>
    <w:p w14:paraId="34C27150" w14:textId="77777777" w:rsidR="00D15311" w:rsidRDefault="00D15311">
      <w:pPr>
        <w:pStyle w:val="BodyText"/>
        <w:spacing w:before="5"/>
      </w:pPr>
    </w:p>
    <w:p w14:paraId="2281CF00" w14:textId="77777777" w:rsidR="00D15311" w:rsidRDefault="0008692E">
      <w:pPr>
        <w:pStyle w:val="ListParagraph"/>
        <w:numPr>
          <w:ilvl w:val="1"/>
          <w:numId w:val="11"/>
        </w:numPr>
        <w:tabs>
          <w:tab w:val="left" w:pos="2259"/>
          <w:tab w:val="left" w:pos="2260"/>
        </w:tabs>
        <w:spacing w:line="247" w:lineRule="auto"/>
        <w:ind w:right="227"/>
        <w:rPr>
          <w:sz w:val="24"/>
        </w:rPr>
      </w:pPr>
      <w:r>
        <w:rPr>
          <w:sz w:val="24"/>
        </w:rPr>
        <w:t>The commission, property owners, and any interested parties may present testimony or documentary evidence at the hearing which will become</w:t>
      </w:r>
      <w:r>
        <w:rPr>
          <w:spacing w:val="-25"/>
          <w:sz w:val="24"/>
        </w:rPr>
        <w:t xml:space="preserve"> </w:t>
      </w:r>
      <w:r>
        <w:rPr>
          <w:spacing w:val="-5"/>
          <w:sz w:val="24"/>
        </w:rPr>
        <w:t xml:space="preserve">part </w:t>
      </w:r>
      <w:r>
        <w:rPr>
          <w:sz w:val="24"/>
        </w:rPr>
        <w:t>of a record regarding the historic, architectural, or cultural importance of the proposed resource, individual, landmark or historic district.</w:t>
      </w:r>
    </w:p>
    <w:p w14:paraId="68EEEAAB" w14:textId="77777777" w:rsidR="00D15311" w:rsidRDefault="00D15311">
      <w:pPr>
        <w:pStyle w:val="BodyText"/>
        <w:spacing w:before="3"/>
      </w:pPr>
    </w:p>
    <w:p w14:paraId="30ADA0C0" w14:textId="77777777" w:rsidR="00D15311" w:rsidRDefault="0008692E">
      <w:pPr>
        <w:pStyle w:val="ListParagraph"/>
        <w:numPr>
          <w:ilvl w:val="0"/>
          <w:numId w:val="11"/>
        </w:numPr>
        <w:tabs>
          <w:tab w:val="left" w:pos="1539"/>
          <w:tab w:val="left" w:pos="1540"/>
        </w:tabs>
        <w:rPr>
          <w:sz w:val="24"/>
        </w:rPr>
      </w:pPr>
      <w:r>
        <w:rPr>
          <w:sz w:val="24"/>
        </w:rPr>
        <w:t>Notice of Public Hearing; multiple properties proposed for</w:t>
      </w:r>
      <w:r>
        <w:rPr>
          <w:spacing w:val="-4"/>
          <w:sz w:val="24"/>
        </w:rPr>
        <w:t xml:space="preserve"> </w:t>
      </w:r>
      <w:r>
        <w:rPr>
          <w:sz w:val="24"/>
        </w:rPr>
        <w:t>designation.</w:t>
      </w:r>
    </w:p>
    <w:p w14:paraId="0FFCBE8B" w14:textId="77777777" w:rsidR="00D15311" w:rsidRDefault="00D15311">
      <w:pPr>
        <w:pStyle w:val="BodyText"/>
        <w:spacing w:before="3"/>
        <w:rPr>
          <w:sz w:val="25"/>
        </w:rPr>
      </w:pPr>
    </w:p>
    <w:p w14:paraId="6E269756" w14:textId="77777777" w:rsidR="00D15311" w:rsidRDefault="0008692E">
      <w:pPr>
        <w:pStyle w:val="ListParagraph"/>
        <w:numPr>
          <w:ilvl w:val="1"/>
          <w:numId w:val="11"/>
        </w:numPr>
        <w:tabs>
          <w:tab w:val="left" w:pos="2259"/>
          <w:tab w:val="left" w:pos="2260"/>
        </w:tabs>
        <w:spacing w:line="247" w:lineRule="auto"/>
        <w:ind w:right="141"/>
        <w:rPr>
          <w:sz w:val="24"/>
        </w:rPr>
      </w:pPr>
      <w:r>
        <w:rPr>
          <w:sz w:val="24"/>
        </w:rPr>
        <w:t xml:space="preserve">Ten properties or less: Notice of public hearing for a proposed designation involving no more than ten properties shall be sent by certified mail with proof of mailing, or courier service with proof of delivery, or personal service with proof of delivery to the owners of properties located within the area of the proposed historic district at least 10 </w:t>
      </w:r>
      <w:r>
        <w:rPr>
          <w:spacing w:val="-4"/>
          <w:sz w:val="24"/>
        </w:rPr>
        <w:t xml:space="preserve">days </w:t>
      </w:r>
      <w:r>
        <w:rPr>
          <w:sz w:val="24"/>
        </w:rPr>
        <w:t xml:space="preserve">prior to the date </w:t>
      </w:r>
      <w:r>
        <w:rPr>
          <w:spacing w:val="-9"/>
          <w:sz w:val="24"/>
        </w:rPr>
        <w:t xml:space="preserve">of </w:t>
      </w:r>
      <w:r>
        <w:rPr>
          <w:sz w:val="24"/>
        </w:rPr>
        <w:t xml:space="preserve">the public hearing. Such notice shall include a description of the properties proposed for designation and state the time and place where </w:t>
      </w:r>
      <w:r>
        <w:rPr>
          <w:spacing w:val="-4"/>
          <w:sz w:val="24"/>
        </w:rPr>
        <w:t xml:space="preserve">any </w:t>
      </w:r>
      <w:r>
        <w:rPr>
          <w:sz w:val="24"/>
        </w:rPr>
        <w:t>public hearing to consider such designation will be held by the commission.</w:t>
      </w:r>
    </w:p>
    <w:p w14:paraId="5988AAF6" w14:textId="77777777" w:rsidR="00D15311" w:rsidRDefault="00D15311">
      <w:pPr>
        <w:pStyle w:val="BodyText"/>
        <w:spacing w:before="9"/>
        <w:rPr>
          <w:sz w:val="23"/>
        </w:rPr>
      </w:pPr>
    </w:p>
    <w:p w14:paraId="6B138EC9" w14:textId="77777777" w:rsidR="00D15311" w:rsidRDefault="0008692E">
      <w:pPr>
        <w:pStyle w:val="ListParagraph"/>
        <w:numPr>
          <w:ilvl w:val="1"/>
          <w:numId w:val="11"/>
        </w:numPr>
        <w:tabs>
          <w:tab w:val="left" w:pos="2259"/>
          <w:tab w:val="left" w:pos="2260"/>
        </w:tabs>
        <w:spacing w:line="247" w:lineRule="auto"/>
        <w:ind w:right="206"/>
        <w:rPr>
          <w:sz w:val="24"/>
        </w:rPr>
      </w:pPr>
      <w:r>
        <w:rPr>
          <w:sz w:val="24"/>
        </w:rPr>
        <w:t xml:space="preserve">More than ten properties: Where the proposed designation of an historic district includes more than ten properties and the commission deems individual notice infeasible, notice may instead be published at least once in newspaper of general circulation in the Town 5 </w:t>
      </w:r>
      <w:r>
        <w:rPr>
          <w:spacing w:val="-4"/>
          <w:sz w:val="24"/>
        </w:rPr>
        <w:t xml:space="preserve">days </w:t>
      </w:r>
      <w:r>
        <w:rPr>
          <w:sz w:val="24"/>
        </w:rPr>
        <w:t xml:space="preserve">prior to the date </w:t>
      </w:r>
      <w:r>
        <w:rPr>
          <w:spacing w:val="-9"/>
          <w:sz w:val="24"/>
        </w:rPr>
        <w:t xml:space="preserve">of </w:t>
      </w:r>
      <w:r>
        <w:rPr>
          <w:sz w:val="24"/>
        </w:rPr>
        <w:t xml:space="preserve">the public hearing. The notice shall specify the time and place of the public hearing, a brief description of the proposed designation, and the location where the proposal may be reviewed </w:t>
      </w:r>
      <w:proofErr w:type="gramStart"/>
      <w:r>
        <w:rPr>
          <w:sz w:val="24"/>
        </w:rPr>
        <w:t>prior</w:t>
      </w:r>
      <w:proofErr w:type="gramEnd"/>
      <w:r>
        <w:rPr>
          <w:sz w:val="24"/>
        </w:rPr>
        <w:t xml:space="preserve"> the</w:t>
      </w:r>
      <w:r>
        <w:rPr>
          <w:spacing w:val="-17"/>
          <w:sz w:val="24"/>
        </w:rPr>
        <w:t xml:space="preserve"> </w:t>
      </w:r>
      <w:r>
        <w:rPr>
          <w:sz w:val="24"/>
        </w:rPr>
        <w:t>hearing.</w:t>
      </w:r>
    </w:p>
    <w:p w14:paraId="685992AE" w14:textId="77777777" w:rsidR="00D15311" w:rsidRDefault="00D15311">
      <w:pPr>
        <w:pStyle w:val="BodyText"/>
      </w:pPr>
    </w:p>
    <w:p w14:paraId="4F5CF926" w14:textId="77777777" w:rsidR="00D15311" w:rsidRDefault="0008692E">
      <w:pPr>
        <w:pStyle w:val="ListParagraph"/>
        <w:numPr>
          <w:ilvl w:val="1"/>
          <w:numId w:val="11"/>
        </w:numPr>
        <w:tabs>
          <w:tab w:val="left" w:pos="2259"/>
          <w:tab w:val="left" w:pos="2260"/>
        </w:tabs>
        <w:spacing w:line="247" w:lineRule="auto"/>
        <w:ind w:right="473"/>
        <w:rPr>
          <w:sz w:val="24"/>
        </w:rPr>
      </w:pPr>
      <w:r>
        <w:rPr>
          <w:sz w:val="24"/>
        </w:rPr>
        <w:t xml:space="preserve">The notice provisions are in addition to the general notice </w:t>
      </w:r>
      <w:r>
        <w:rPr>
          <w:spacing w:val="-2"/>
          <w:sz w:val="24"/>
        </w:rPr>
        <w:t xml:space="preserve">requirements </w:t>
      </w:r>
      <w:r>
        <w:rPr>
          <w:sz w:val="24"/>
        </w:rPr>
        <w:t>under (b) of this Section.</w:t>
      </w:r>
    </w:p>
    <w:p w14:paraId="3CCEFBC6" w14:textId="77777777" w:rsidR="00D15311" w:rsidRDefault="00D15311">
      <w:pPr>
        <w:pStyle w:val="BodyText"/>
        <w:spacing w:before="5"/>
      </w:pPr>
    </w:p>
    <w:p w14:paraId="6B9DB404" w14:textId="77777777" w:rsidR="00D15311" w:rsidRDefault="0008692E">
      <w:pPr>
        <w:pStyle w:val="ListParagraph"/>
        <w:numPr>
          <w:ilvl w:val="0"/>
          <w:numId w:val="11"/>
        </w:numPr>
        <w:tabs>
          <w:tab w:val="left" w:pos="1539"/>
          <w:tab w:val="left" w:pos="1540"/>
        </w:tabs>
        <w:spacing w:line="247" w:lineRule="auto"/>
        <w:ind w:right="120"/>
        <w:rPr>
          <w:sz w:val="24"/>
        </w:rPr>
      </w:pPr>
      <w:r>
        <w:rPr>
          <w:sz w:val="24"/>
        </w:rPr>
        <w:t>Moratorium on variance, subdivision, site plan, building permit, sign permit, or demolition permit approvals:   No variance, subdivision, site plan, building permit, sign permit, or demolition permit applications that result in a change to</w:t>
      </w:r>
      <w:r>
        <w:rPr>
          <w:spacing w:val="-7"/>
          <w:sz w:val="24"/>
        </w:rPr>
        <w:t xml:space="preserve"> </w:t>
      </w:r>
      <w:r>
        <w:rPr>
          <w:spacing w:val="-6"/>
          <w:sz w:val="24"/>
        </w:rPr>
        <w:t>the</w:t>
      </w:r>
    </w:p>
    <w:p w14:paraId="1C0FFC89"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2C57C9A5" w14:textId="77777777" w:rsidR="00D15311" w:rsidRDefault="0008692E">
      <w:pPr>
        <w:pStyle w:val="BodyText"/>
        <w:spacing w:before="41" w:line="247" w:lineRule="auto"/>
        <w:ind w:left="1540" w:right="43"/>
      </w:pPr>
      <w:r>
        <w:lastRenderedPageBreak/>
        <w:t>exterior of a building or property shall be approved by the appropriate board or department for real properties proposed to be included in a proposed historic district or a proposed historic landmark during the period commencing after the commission makes a positive recommendation to the Town Board and concluding when such application is approved or denied by the Town Board.</w:t>
      </w:r>
    </w:p>
    <w:p w14:paraId="3EDF896C" w14:textId="77777777" w:rsidR="00D15311" w:rsidRDefault="00D15311">
      <w:pPr>
        <w:pStyle w:val="BodyText"/>
        <w:spacing w:before="2"/>
      </w:pPr>
    </w:p>
    <w:p w14:paraId="20A7BCD8" w14:textId="77777777" w:rsidR="00D15311" w:rsidRDefault="0008692E">
      <w:pPr>
        <w:pStyle w:val="ListParagraph"/>
        <w:numPr>
          <w:ilvl w:val="0"/>
          <w:numId w:val="11"/>
        </w:numPr>
        <w:tabs>
          <w:tab w:val="left" w:pos="1539"/>
          <w:tab w:val="left" w:pos="1540"/>
        </w:tabs>
        <w:spacing w:line="247" w:lineRule="auto"/>
        <w:ind w:right="184"/>
        <w:rPr>
          <w:sz w:val="24"/>
        </w:rPr>
      </w:pPr>
      <w:r>
        <w:rPr>
          <w:sz w:val="24"/>
        </w:rPr>
        <w:t xml:space="preserve">Commission Record: The commission shall compile a public record in support of its delineation of a resource, landmark or historic district. </w:t>
      </w:r>
      <w:r>
        <w:rPr>
          <w:spacing w:val="-7"/>
          <w:sz w:val="24"/>
        </w:rPr>
        <w:t xml:space="preserve">In </w:t>
      </w:r>
      <w:r>
        <w:rPr>
          <w:sz w:val="24"/>
        </w:rPr>
        <w:t>addition to testimony or documentary evidence received at any public hearing, the record may also contain reports, public comments, expert testimony, or other evidence offered outside of the hearing, but submitted for the commission’s consideration by the date of the hearing. At a minimum, the record of the delineation shall contain the application, commission and/or staff reports, any comments made on the application at the public hearing, and the commission's recommendation to the Town Board of the Town to approve, approve with modifications, or deny the application requesting</w:t>
      </w:r>
      <w:r>
        <w:rPr>
          <w:spacing w:val="-6"/>
          <w:sz w:val="24"/>
        </w:rPr>
        <w:t xml:space="preserve"> </w:t>
      </w:r>
      <w:r>
        <w:rPr>
          <w:sz w:val="24"/>
        </w:rPr>
        <w:t>designation.</w:t>
      </w:r>
    </w:p>
    <w:p w14:paraId="5E045E51" w14:textId="77777777" w:rsidR="00D15311" w:rsidRDefault="00D15311">
      <w:pPr>
        <w:pStyle w:val="BodyText"/>
        <w:spacing w:before="8"/>
        <w:rPr>
          <w:sz w:val="23"/>
        </w:rPr>
      </w:pPr>
    </w:p>
    <w:p w14:paraId="68A33DF0" w14:textId="77777777" w:rsidR="00D15311" w:rsidRDefault="0008692E">
      <w:pPr>
        <w:pStyle w:val="ListParagraph"/>
        <w:numPr>
          <w:ilvl w:val="0"/>
          <w:numId w:val="11"/>
        </w:numPr>
        <w:tabs>
          <w:tab w:val="left" w:pos="1539"/>
          <w:tab w:val="left" w:pos="1540"/>
        </w:tabs>
        <w:spacing w:line="247" w:lineRule="auto"/>
        <w:ind w:right="159"/>
        <w:rPr>
          <w:sz w:val="24"/>
        </w:rPr>
      </w:pPr>
      <w:r>
        <w:rPr>
          <w:sz w:val="24"/>
        </w:rPr>
        <w:t>Decision: Within 62 days after the close of the public hearing, the Town Board shall by resolution undertake a designation in whole or in part, or shall</w:t>
      </w:r>
      <w:r>
        <w:rPr>
          <w:spacing w:val="-30"/>
          <w:sz w:val="24"/>
        </w:rPr>
        <w:t xml:space="preserve"> </w:t>
      </w:r>
      <w:r>
        <w:rPr>
          <w:sz w:val="24"/>
        </w:rPr>
        <w:t>disapprove in entirety, setting forth in writing the reasons for the decision. Notice of the Town Board designation shall be sent by the commission to the applicants and owners of a designated property by certified mail or in the case of an approved historic district, notice shall be sent by the commission to the applicants and owners of all properties within the approved district by certified</w:t>
      </w:r>
      <w:r>
        <w:rPr>
          <w:spacing w:val="-14"/>
          <w:sz w:val="24"/>
        </w:rPr>
        <w:t xml:space="preserve"> </w:t>
      </w:r>
      <w:r>
        <w:rPr>
          <w:sz w:val="24"/>
        </w:rPr>
        <w:t>mail.</w:t>
      </w:r>
    </w:p>
    <w:p w14:paraId="598C0B55" w14:textId="77777777" w:rsidR="00D15311" w:rsidRDefault="00D15311">
      <w:pPr>
        <w:pStyle w:val="BodyText"/>
      </w:pPr>
    </w:p>
    <w:p w14:paraId="6C9BB257" w14:textId="77777777" w:rsidR="00D15311" w:rsidRDefault="0008692E">
      <w:pPr>
        <w:pStyle w:val="ListParagraph"/>
        <w:numPr>
          <w:ilvl w:val="0"/>
          <w:numId w:val="11"/>
        </w:numPr>
        <w:tabs>
          <w:tab w:val="left" w:pos="1539"/>
          <w:tab w:val="left" w:pos="1540"/>
        </w:tabs>
        <w:spacing w:line="247" w:lineRule="auto"/>
        <w:ind w:right="166"/>
        <w:rPr>
          <w:sz w:val="24"/>
        </w:rPr>
      </w:pPr>
      <w:r>
        <w:rPr>
          <w:sz w:val="24"/>
        </w:rPr>
        <w:t xml:space="preserve">The commission may agree with the applicant in writing to extend the </w:t>
      </w:r>
      <w:proofErr w:type="gramStart"/>
      <w:r>
        <w:rPr>
          <w:sz w:val="24"/>
        </w:rPr>
        <w:t xml:space="preserve">time </w:t>
      </w:r>
      <w:r>
        <w:rPr>
          <w:spacing w:val="-3"/>
          <w:sz w:val="24"/>
        </w:rPr>
        <w:t>period</w:t>
      </w:r>
      <w:proofErr w:type="gramEnd"/>
      <w:r>
        <w:rPr>
          <w:spacing w:val="-3"/>
          <w:sz w:val="24"/>
        </w:rPr>
        <w:t xml:space="preserve"> </w:t>
      </w:r>
      <w:r>
        <w:rPr>
          <w:sz w:val="24"/>
        </w:rPr>
        <w:t>within which a recommendation will be made.</w:t>
      </w:r>
    </w:p>
    <w:p w14:paraId="2C15941D" w14:textId="77777777" w:rsidR="00D15311" w:rsidRDefault="00D15311">
      <w:pPr>
        <w:pStyle w:val="BodyText"/>
        <w:spacing w:before="5"/>
      </w:pPr>
    </w:p>
    <w:p w14:paraId="52DFF493" w14:textId="77777777" w:rsidR="00D15311" w:rsidRDefault="0008692E">
      <w:pPr>
        <w:pStyle w:val="ListParagraph"/>
        <w:numPr>
          <w:ilvl w:val="0"/>
          <w:numId w:val="11"/>
        </w:numPr>
        <w:tabs>
          <w:tab w:val="left" w:pos="1539"/>
          <w:tab w:val="left" w:pos="1540"/>
        </w:tabs>
        <w:spacing w:line="247" w:lineRule="auto"/>
        <w:ind w:right="146"/>
        <w:rPr>
          <w:sz w:val="24"/>
        </w:rPr>
      </w:pPr>
      <w:r>
        <w:rPr>
          <w:sz w:val="24"/>
        </w:rPr>
        <w:t xml:space="preserve">The commission shall forward notice of each property designated as an individual landmark and the boundaries of each designated historic district to the building department and Town clerk. The commission may also forward such notice to </w:t>
      </w:r>
      <w:r>
        <w:rPr>
          <w:spacing w:val="-6"/>
          <w:sz w:val="24"/>
        </w:rPr>
        <w:t xml:space="preserve">the </w:t>
      </w:r>
      <w:r>
        <w:rPr>
          <w:sz w:val="24"/>
        </w:rPr>
        <w:t>county clerk for</w:t>
      </w:r>
      <w:r>
        <w:rPr>
          <w:spacing w:val="-8"/>
          <w:sz w:val="24"/>
        </w:rPr>
        <w:t xml:space="preserve"> </w:t>
      </w:r>
      <w:r>
        <w:rPr>
          <w:sz w:val="24"/>
        </w:rPr>
        <w:t>recordation.</w:t>
      </w:r>
    </w:p>
    <w:p w14:paraId="74B695A6" w14:textId="77777777" w:rsidR="00D15311" w:rsidRDefault="00D15311">
      <w:pPr>
        <w:pStyle w:val="BodyText"/>
        <w:spacing w:before="3"/>
      </w:pPr>
    </w:p>
    <w:p w14:paraId="1B97F0E0" w14:textId="77777777" w:rsidR="00D15311" w:rsidRDefault="0008692E">
      <w:pPr>
        <w:pStyle w:val="ListParagraph"/>
        <w:numPr>
          <w:ilvl w:val="0"/>
          <w:numId w:val="11"/>
        </w:numPr>
        <w:tabs>
          <w:tab w:val="left" w:pos="1539"/>
          <w:tab w:val="left" w:pos="1540"/>
        </w:tabs>
        <w:spacing w:line="247" w:lineRule="auto"/>
        <w:ind w:right="246"/>
        <w:rPr>
          <w:sz w:val="24"/>
        </w:rPr>
      </w:pPr>
      <w:r>
        <w:rPr>
          <w:sz w:val="24"/>
        </w:rPr>
        <w:t>Failure</w:t>
      </w:r>
      <w:r>
        <w:rPr>
          <w:spacing w:val="-2"/>
          <w:sz w:val="24"/>
        </w:rPr>
        <w:t xml:space="preserve"> </w:t>
      </w:r>
      <w:r>
        <w:rPr>
          <w:sz w:val="24"/>
        </w:rPr>
        <w:t>to</w:t>
      </w:r>
      <w:r>
        <w:rPr>
          <w:spacing w:val="-1"/>
          <w:sz w:val="24"/>
        </w:rPr>
        <w:t xml:space="preserve"> </w:t>
      </w:r>
      <w:r>
        <w:rPr>
          <w:sz w:val="24"/>
        </w:rPr>
        <w:t>Send</w:t>
      </w:r>
      <w:r>
        <w:rPr>
          <w:spacing w:val="-2"/>
          <w:sz w:val="24"/>
        </w:rPr>
        <w:t xml:space="preserve"> </w:t>
      </w:r>
      <w:r>
        <w:rPr>
          <w:sz w:val="24"/>
        </w:rPr>
        <w:t>Notice.</w:t>
      </w:r>
      <w:r>
        <w:rPr>
          <w:spacing w:val="-1"/>
          <w:sz w:val="24"/>
        </w:rPr>
        <w:t xml:space="preserve"> </w:t>
      </w:r>
      <w:r>
        <w:rPr>
          <w:sz w:val="24"/>
        </w:rPr>
        <w:t>Failure</w:t>
      </w:r>
      <w:r>
        <w:rPr>
          <w:spacing w:val="-2"/>
          <w:sz w:val="24"/>
        </w:rPr>
        <w:t xml:space="preserve"> </w:t>
      </w:r>
      <w:r>
        <w:rPr>
          <w:sz w:val="24"/>
        </w:rPr>
        <w:t>to</w:t>
      </w:r>
      <w:r>
        <w:rPr>
          <w:spacing w:val="-1"/>
          <w:sz w:val="24"/>
        </w:rPr>
        <w:t xml:space="preserve"> </w:t>
      </w:r>
      <w:r>
        <w:rPr>
          <w:sz w:val="24"/>
        </w:rPr>
        <w:t>send</w:t>
      </w:r>
      <w:r>
        <w:rPr>
          <w:spacing w:val="-1"/>
          <w:sz w:val="24"/>
        </w:rPr>
        <w:t xml:space="preserve"> </w:t>
      </w:r>
      <w:r>
        <w:rPr>
          <w:sz w:val="24"/>
        </w:rPr>
        <w:t>any</w:t>
      </w:r>
      <w:r>
        <w:rPr>
          <w:spacing w:val="-12"/>
          <w:sz w:val="24"/>
        </w:rPr>
        <w:t xml:space="preserve"> </w:t>
      </w:r>
      <w:r>
        <w:rPr>
          <w:sz w:val="24"/>
        </w:rPr>
        <w:t>notice</w:t>
      </w:r>
      <w:r>
        <w:rPr>
          <w:spacing w:val="-1"/>
          <w:sz w:val="24"/>
        </w:rPr>
        <w:t xml:space="preserve"> </w:t>
      </w:r>
      <w:r>
        <w:rPr>
          <w:sz w:val="24"/>
        </w:rPr>
        <w:t>by</w:t>
      </w:r>
      <w:r>
        <w:rPr>
          <w:spacing w:val="-10"/>
          <w:sz w:val="24"/>
        </w:rPr>
        <w:t xml:space="preserve"> </w:t>
      </w:r>
      <w:r>
        <w:rPr>
          <w:sz w:val="24"/>
        </w:rPr>
        <w:t>mail</w:t>
      </w:r>
      <w:r>
        <w:rPr>
          <w:spacing w:val="-2"/>
          <w:sz w:val="24"/>
        </w:rPr>
        <w:t xml:space="preserve"> </w:t>
      </w:r>
      <w:r>
        <w:rPr>
          <w:sz w:val="24"/>
        </w:rPr>
        <w:t>to</w:t>
      </w:r>
      <w:r>
        <w:rPr>
          <w:spacing w:val="-1"/>
          <w:sz w:val="24"/>
        </w:rPr>
        <w:t xml:space="preserve"> </w:t>
      </w:r>
      <w:r>
        <w:rPr>
          <w:sz w:val="24"/>
        </w:rPr>
        <w:t>any</w:t>
      </w:r>
      <w:r>
        <w:rPr>
          <w:spacing w:val="-9"/>
          <w:sz w:val="24"/>
        </w:rPr>
        <w:t xml:space="preserve"> </w:t>
      </w:r>
      <w:r>
        <w:rPr>
          <w:sz w:val="24"/>
        </w:rPr>
        <w:t>property</w:t>
      </w:r>
      <w:r>
        <w:rPr>
          <w:spacing w:val="-12"/>
          <w:sz w:val="24"/>
        </w:rPr>
        <w:t xml:space="preserve"> </w:t>
      </w:r>
      <w:r>
        <w:rPr>
          <w:sz w:val="24"/>
        </w:rPr>
        <w:t>owners where the address of such owner is not a matter of property tax records shall not invalidate any proceedings in connection with the proposed</w:t>
      </w:r>
      <w:r>
        <w:rPr>
          <w:spacing w:val="-14"/>
          <w:sz w:val="24"/>
        </w:rPr>
        <w:t xml:space="preserve"> </w:t>
      </w:r>
      <w:r>
        <w:rPr>
          <w:sz w:val="24"/>
        </w:rPr>
        <w:t>designation.</w:t>
      </w:r>
    </w:p>
    <w:p w14:paraId="2F0086AF" w14:textId="77777777" w:rsidR="00D15311" w:rsidRDefault="00D15311">
      <w:pPr>
        <w:pStyle w:val="BodyText"/>
        <w:spacing w:before="4"/>
      </w:pPr>
    </w:p>
    <w:p w14:paraId="423BC216" w14:textId="77777777" w:rsidR="00D15311" w:rsidRDefault="0008692E">
      <w:pPr>
        <w:pStyle w:val="ListParagraph"/>
        <w:numPr>
          <w:ilvl w:val="0"/>
          <w:numId w:val="11"/>
        </w:numPr>
        <w:tabs>
          <w:tab w:val="left" w:pos="1539"/>
          <w:tab w:val="left" w:pos="1540"/>
        </w:tabs>
        <w:spacing w:line="247" w:lineRule="auto"/>
        <w:ind w:right="281"/>
        <w:rPr>
          <w:sz w:val="24"/>
        </w:rPr>
      </w:pPr>
      <w:r>
        <w:rPr>
          <w:sz w:val="24"/>
        </w:rPr>
        <w:t xml:space="preserve">Amendment or Rescission. The commission may amend or rescind any designation of an individual landmark or historic district in the same manner </w:t>
      </w:r>
      <w:r>
        <w:rPr>
          <w:spacing w:val="-6"/>
          <w:sz w:val="24"/>
        </w:rPr>
        <w:t xml:space="preserve">and </w:t>
      </w:r>
      <w:r>
        <w:rPr>
          <w:sz w:val="24"/>
        </w:rPr>
        <w:t>procedure as followed for</w:t>
      </w:r>
      <w:r>
        <w:rPr>
          <w:spacing w:val="-1"/>
          <w:sz w:val="24"/>
        </w:rPr>
        <w:t xml:space="preserve"> </w:t>
      </w:r>
      <w:r>
        <w:rPr>
          <w:sz w:val="24"/>
        </w:rPr>
        <w:t>designation.</w:t>
      </w:r>
    </w:p>
    <w:p w14:paraId="0991B005" w14:textId="77777777" w:rsidR="00D15311" w:rsidRDefault="00D15311">
      <w:pPr>
        <w:pStyle w:val="BodyText"/>
      </w:pPr>
    </w:p>
    <w:p w14:paraId="351A641E" w14:textId="77777777" w:rsidR="00D15311" w:rsidRDefault="00D15311">
      <w:pPr>
        <w:pStyle w:val="BodyText"/>
        <w:rPr>
          <w:sz w:val="25"/>
        </w:rPr>
      </w:pPr>
    </w:p>
    <w:p w14:paraId="507FA47F" w14:textId="77777777" w:rsidR="00D15311" w:rsidRDefault="0008692E">
      <w:pPr>
        <w:pStyle w:val="BodyText"/>
        <w:ind w:left="100"/>
      </w:pPr>
      <w:r>
        <w:t>Section 13. Certificate of Appropriateness for Alteration, Demolition, or New Construction</w:t>
      </w:r>
    </w:p>
    <w:p w14:paraId="4BD66E8F" w14:textId="77777777" w:rsidR="00D15311" w:rsidRDefault="00D15311">
      <w:pPr>
        <w:sectPr w:rsidR="00D15311">
          <w:pgSz w:w="12240" w:h="15840"/>
          <w:pgMar w:top="1400" w:right="1320" w:bottom="1680" w:left="1340" w:header="0" w:footer="1481" w:gutter="0"/>
          <w:cols w:space="720"/>
        </w:sectPr>
      </w:pPr>
    </w:p>
    <w:p w14:paraId="7C5C364B" w14:textId="77777777" w:rsidR="00D15311" w:rsidRDefault="0008692E">
      <w:pPr>
        <w:pStyle w:val="BodyText"/>
        <w:spacing w:before="41"/>
        <w:ind w:left="100"/>
      </w:pPr>
      <w:r>
        <w:lastRenderedPageBreak/>
        <w:t>Affecting Individual Landmarks or Historic Districts.</w:t>
      </w:r>
    </w:p>
    <w:p w14:paraId="789BCCFC" w14:textId="77777777" w:rsidR="00D15311" w:rsidRDefault="00D15311">
      <w:pPr>
        <w:pStyle w:val="BodyText"/>
        <w:spacing w:before="3"/>
        <w:rPr>
          <w:sz w:val="25"/>
        </w:rPr>
      </w:pPr>
    </w:p>
    <w:p w14:paraId="0C13D590" w14:textId="77777777" w:rsidR="00D15311" w:rsidRDefault="0008692E">
      <w:pPr>
        <w:pStyle w:val="ListParagraph"/>
        <w:numPr>
          <w:ilvl w:val="0"/>
          <w:numId w:val="10"/>
        </w:numPr>
        <w:tabs>
          <w:tab w:val="left" w:pos="1540"/>
        </w:tabs>
        <w:spacing w:line="247" w:lineRule="auto"/>
        <w:ind w:right="208"/>
        <w:jc w:val="both"/>
        <w:rPr>
          <w:sz w:val="24"/>
        </w:rPr>
      </w:pPr>
      <w:r>
        <w:rPr>
          <w:sz w:val="24"/>
        </w:rPr>
        <w:t>The Town of Clarkson commission is responsible for the approval or disapproval of proposals for exterior changes to a historic property designated under this</w:t>
      </w:r>
      <w:r>
        <w:rPr>
          <w:spacing w:val="-24"/>
          <w:sz w:val="24"/>
        </w:rPr>
        <w:t xml:space="preserve"> </w:t>
      </w:r>
      <w:r>
        <w:rPr>
          <w:spacing w:val="-3"/>
          <w:sz w:val="24"/>
        </w:rPr>
        <w:t xml:space="preserve">local </w:t>
      </w:r>
      <w:r>
        <w:rPr>
          <w:sz w:val="24"/>
        </w:rPr>
        <w:t>law.</w:t>
      </w:r>
    </w:p>
    <w:p w14:paraId="6FF4AC15" w14:textId="77777777" w:rsidR="00D15311" w:rsidRDefault="00D15311">
      <w:pPr>
        <w:pStyle w:val="BodyText"/>
        <w:spacing w:before="4"/>
      </w:pPr>
    </w:p>
    <w:p w14:paraId="187A995E" w14:textId="77777777" w:rsidR="00D15311" w:rsidRDefault="0008692E">
      <w:pPr>
        <w:pStyle w:val="ListParagraph"/>
        <w:numPr>
          <w:ilvl w:val="0"/>
          <w:numId w:val="10"/>
        </w:numPr>
        <w:tabs>
          <w:tab w:val="left" w:pos="1539"/>
          <w:tab w:val="left" w:pos="1540"/>
        </w:tabs>
        <w:spacing w:line="247" w:lineRule="auto"/>
        <w:ind w:right="143"/>
        <w:rPr>
          <w:sz w:val="24"/>
        </w:rPr>
      </w:pPr>
      <w:r>
        <w:rPr>
          <w:sz w:val="24"/>
        </w:rPr>
        <w:t xml:space="preserve">Certificate of Appropriateness Required. No person shall carry out any exterior alteration, restoration, reconstruction, demolition, new construction or moving of an individual landmark or a property within an historic district, nor shall any person make any physical change in the appearance of such a </w:t>
      </w:r>
      <w:r>
        <w:rPr>
          <w:spacing w:val="-3"/>
          <w:sz w:val="24"/>
        </w:rPr>
        <w:t xml:space="preserve">property, </w:t>
      </w:r>
      <w:r>
        <w:rPr>
          <w:sz w:val="24"/>
        </w:rPr>
        <w:t xml:space="preserve">its light fixtures, signs, sidewalks, fences, steps, paving or other exterior elements, </w:t>
      </w:r>
      <w:r>
        <w:rPr>
          <w:spacing w:val="-3"/>
          <w:sz w:val="24"/>
        </w:rPr>
        <w:t xml:space="preserve">without </w:t>
      </w:r>
      <w:r>
        <w:rPr>
          <w:sz w:val="24"/>
        </w:rPr>
        <w:t>first obtaining a certificate of appropriateness from the Town of Clarkson commission.</w:t>
      </w:r>
    </w:p>
    <w:p w14:paraId="325A68D1" w14:textId="77777777" w:rsidR="00D15311" w:rsidRDefault="00D15311">
      <w:pPr>
        <w:pStyle w:val="BodyText"/>
      </w:pPr>
    </w:p>
    <w:p w14:paraId="5173E035" w14:textId="77777777" w:rsidR="00D15311" w:rsidRDefault="0008692E">
      <w:pPr>
        <w:pStyle w:val="ListParagraph"/>
        <w:numPr>
          <w:ilvl w:val="0"/>
          <w:numId w:val="10"/>
        </w:numPr>
        <w:tabs>
          <w:tab w:val="left" w:pos="1539"/>
          <w:tab w:val="left" w:pos="1540"/>
        </w:tabs>
        <w:spacing w:line="247" w:lineRule="auto"/>
        <w:ind w:right="148"/>
        <w:rPr>
          <w:sz w:val="24"/>
        </w:rPr>
      </w:pPr>
      <w:r>
        <w:rPr>
          <w:sz w:val="24"/>
        </w:rPr>
        <w:t xml:space="preserve">Adjacent properties. Properties adjacent to a landmark or a property within an historic district shall also be subject to the aforesaid Certificate of Appropriateness requirement from the commission. </w:t>
      </w:r>
      <w:r>
        <w:rPr>
          <w:spacing w:val="-6"/>
          <w:sz w:val="24"/>
        </w:rPr>
        <w:t xml:space="preserve">In </w:t>
      </w:r>
      <w:r>
        <w:rPr>
          <w:sz w:val="24"/>
        </w:rPr>
        <w:t xml:space="preserve">reviewing such applications, the commission will not necessarily concern itself with style, but rather with bulk and mass. Style would be germane if, in the opinion of the commission, it </w:t>
      </w:r>
      <w:proofErr w:type="gramStart"/>
      <w:r>
        <w:rPr>
          <w:sz w:val="24"/>
        </w:rPr>
        <w:t>were</w:t>
      </w:r>
      <w:proofErr w:type="gramEnd"/>
      <w:r>
        <w:rPr>
          <w:sz w:val="24"/>
        </w:rPr>
        <w:t xml:space="preserve"> of such a disparate nature as to actually work against the intent of this chapter.  The requirement will not apply to adjacent properties where the regulated activity is not visible from an individual landmark or </w:t>
      </w:r>
      <w:r>
        <w:rPr>
          <w:spacing w:val="-3"/>
          <w:sz w:val="24"/>
        </w:rPr>
        <w:t xml:space="preserve">property </w:t>
      </w:r>
      <w:r>
        <w:rPr>
          <w:sz w:val="24"/>
        </w:rPr>
        <w:t>within an historic district.</w:t>
      </w:r>
    </w:p>
    <w:p w14:paraId="656D39A1" w14:textId="77777777" w:rsidR="00D15311" w:rsidRDefault="00D15311">
      <w:pPr>
        <w:pStyle w:val="BodyText"/>
        <w:spacing w:before="9"/>
        <w:rPr>
          <w:sz w:val="23"/>
        </w:rPr>
      </w:pPr>
    </w:p>
    <w:p w14:paraId="2A48B04E" w14:textId="77777777" w:rsidR="00D15311" w:rsidRDefault="0008692E">
      <w:pPr>
        <w:pStyle w:val="ListParagraph"/>
        <w:numPr>
          <w:ilvl w:val="0"/>
          <w:numId w:val="10"/>
        </w:numPr>
        <w:tabs>
          <w:tab w:val="left" w:pos="1539"/>
          <w:tab w:val="left" w:pos="1540"/>
        </w:tabs>
        <w:spacing w:line="247" w:lineRule="auto"/>
        <w:ind w:right="192"/>
        <w:rPr>
          <w:sz w:val="24"/>
        </w:rPr>
      </w:pPr>
      <w:r>
        <w:rPr>
          <w:sz w:val="24"/>
        </w:rPr>
        <w:t>Inclusions: By way of example only, and without limitation, a “physical</w:t>
      </w:r>
      <w:r>
        <w:rPr>
          <w:spacing w:val="-35"/>
          <w:sz w:val="24"/>
        </w:rPr>
        <w:t xml:space="preserve"> </w:t>
      </w:r>
      <w:r>
        <w:rPr>
          <w:spacing w:val="-3"/>
          <w:sz w:val="24"/>
        </w:rPr>
        <w:t xml:space="preserve">change” </w:t>
      </w:r>
      <w:r>
        <w:rPr>
          <w:sz w:val="24"/>
        </w:rPr>
        <w:t>shall also include:</w:t>
      </w:r>
    </w:p>
    <w:p w14:paraId="41A05982" w14:textId="77777777" w:rsidR="00D15311" w:rsidRDefault="00D15311">
      <w:pPr>
        <w:pStyle w:val="BodyText"/>
        <w:spacing w:before="5"/>
      </w:pPr>
    </w:p>
    <w:p w14:paraId="3F969A68" w14:textId="77777777" w:rsidR="00D15311" w:rsidRDefault="0008692E">
      <w:pPr>
        <w:pStyle w:val="ListParagraph"/>
        <w:numPr>
          <w:ilvl w:val="1"/>
          <w:numId w:val="10"/>
        </w:numPr>
        <w:tabs>
          <w:tab w:val="left" w:pos="2259"/>
          <w:tab w:val="left" w:pos="2260"/>
        </w:tabs>
        <w:rPr>
          <w:sz w:val="24"/>
        </w:rPr>
      </w:pPr>
      <w:r>
        <w:rPr>
          <w:sz w:val="24"/>
        </w:rPr>
        <w:t>(Reserved)</w:t>
      </w:r>
    </w:p>
    <w:p w14:paraId="0FAE5AE1" w14:textId="77777777" w:rsidR="00D15311" w:rsidRDefault="00D15311">
      <w:pPr>
        <w:pStyle w:val="BodyText"/>
        <w:spacing w:before="3"/>
        <w:rPr>
          <w:sz w:val="25"/>
        </w:rPr>
      </w:pPr>
    </w:p>
    <w:p w14:paraId="2EE12E13" w14:textId="77777777" w:rsidR="00D15311" w:rsidRDefault="0008692E">
      <w:pPr>
        <w:pStyle w:val="ListParagraph"/>
        <w:numPr>
          <w:ilvl w:val="0"/>
          <w:numId w:val="10"/>
        </w:numPr>
        <w:tabs>
          <w:tab w:val="left" w:pos="1539"/>
          <w:tab w:val="left" w:pos="1540"/>
        </w:tabs>
        <w:spacing w:line="247" w:lineRule="auto"/>
        <w:ind w:right="125"/>
        <w:rPr>
          <w:sz w:val="24"/>
        </w:rPr>
      </w:pPr>
      <w:r>
        <w:rPr>
          <w:sz w:val="24"/>
        </w:rPr>
        <w:t xml:space="preserve">Exemptions: The following actions shall be exempt from the above Certificate </w:t>
      </w:r>
      <w:r>
        <w:rPr>
          <w:spacing w:val="-8"/>
          <w:sz w:val="24"/>
        </w:rPr>
        <w:t xml:space="preserve">of </w:t>
      </w:r>
      <w:r>
        <w:rPr>
          <w:sz w:val="24"/>
        </w:rPr>
        <w:t>Appropriateness requirement:</w:t>
      </w:r>
    </w:p>
    <w:p w14:paraId="0FB15B8F" w14:textId="77777777" w:rsidR="00D15311" w:rsidRDefault="00D15311">
      <w:pPr>
        <w:pStyle w:val="BodyText"/>
        <w:spacing w:before="5"/>
      </w:pPr>
    </w:p>
    <w:p w14:paraId="22122975" w14:textId="77777777" w:rsidR="00D15311" w:rsidRDefault="0008692E">
      <w:pPr>
        <w:pStyle w:val="ListParagraph"/>
        <w:numPr>
          <w:ilvl w:val="1"/>
          <w:numId w:val="10"/>
        </w:numPr>
        <w:tabs>
          <w:tab w:val="left" w:pos="2259"/>
          <w:tab w:val="left" w:pos="2260"/>
        </w:tabs>
        <w:spacing w:line="247" w:lineRule="auto"/>
        <w:ind w:right="299"/>
        <w:rPr>
          <w:sz w:val="24"/>
        </w:rPr>
      </w:pPr>
      <w:r>
        <w:rPr>
          <w:sz w:val="24"/>
        </w:rPr>
        <w:t xml:space="preserve">Exterior painting of a structure shall not require a certificate of appropriateness, unless some or </w:t>
      </w:r>
      <w:proofErr w:type="gramStart"/>
      <w:r>
        <w:rPr>
          <w:sz w:val="24"/>
        </w:rPr>
        <w:t>all of</w:t>
      </w:r>
      <w:proofErr w:type="gramEnd"/>
      <w:r>
        <w:rPr>
          <w:sz w:val="24"/>
        </w:rPr>
        <w:t xml:space="preserve"> the surface to be painted is a </w:t>
      </w:r>
      <w:r>
        <w:rPr>
          <w:spacing w:val="-3"/>
          <w:sz w:val="24"/>
        </w:rPr>
        <w:t xml:space="preserve">brick, </w:t>
      </w:r>
      <w:r>
        <w:rPr>
          <w:sz w:val="24"/>
        </w:rPr>
        <w:t>stone, ceramic or other structure that cannot be returned to its original color and/or condition after it is painted.</w:t>
      </w:r>
    </w:p>
    <w:p w14:paraId="2DCD434C" w14:textId="77777777" w:rsidR="00D15311" w:rsidRDefault="00D15311">
      <w:pPr>
        <w:pStyle w:val="BodyText"/>
        <w:spacing w:before="3"/>
      </w:pPr>
    </w:p>
    <w:p w14:paraId="369B93A0" w14:textId="77777777" w:rsidR="00D15311" w:rsidRDefault="0008692E">
      <w:pPr>
        <w:pStyle w:val="ListParagraph"/>
        <w:numPr>
          <w:ilvl w:val="1"/>
          <w:numId w:val="10"/>
        </w:numPr>
        <w:tabs>
          <w:tab w:val="left" w:pos="2260"/>
        </w:tabs>
        <w:spacing w:line="247" w:lineRule="auto"/>
        <w:ind w:right="239"/>
        <w:jc w:val="both"/>
        <w:rPr>
          <w:sz w:val="24"/>
        </w:rPr>
      </w:pPr>
      <w:r>
        <w:rPr>
          <w:sz w:val="24"/>
        </w:rPr>
        <w:t xml:space="preserve">The installation of a generator, air-conditioning compressor or heat pump and all related components which otherwise are placed and constructed </w:t>
      </w:r>
      <w:r>
        <w:rPr>
          <w:spacing w:val="-9"/>
          <w:sz w:val="24"/>
        </w:rPr>
        <w:t xml:space="preserve">in </w:t>
      </w:r>
      <w:r>
        <w:rPr>
          <w:sz w:val="24"/>
        </w:rPr>
        <w:t>compliance with the Town Code.</w:t>
      </w:r>
    </w:p>
    <w:p w14:paraId="097B32E0" w14:textId="77777777" w:rsidR="00D15311" w:rsidRDefault="00D15311">
      <w:pPr>
        <w:pStyle w:val="BodyText"/>
        <w:spacing w:before="4"/>
      </w:pPr>
    </w:p>
    <w:p w14:paraId="565B755E" w14:textId="77777777" w:rsidR="00D15311" w:rsidRDefault="0008692E">
      <w:pPr>
        <w:pStyle w:val="ListParagraph"/>
        <w:numPr>
          <w:ilvl w:val="0"/>
          <w:numId w:val="10"/>
        </w:numPr>
        <w:tabs>
          <w:tab w:val="left" w:pos="1539"/>
          <w:tab w:val="left" w:pos="1540"/>
        </w:tabs>
        <w:spacing w:before="1" w:line="247" w:lineRule="auto"/>
        <w:ind w:right="689"/>
        <w:rPr>
          <w:sz w:val="24"/>
        </w:rPr>
      </w:pPr>
      <w:r>
        <w:rPr>
          <w:sz w:val="24"/>
        </w:rPr>
        <w:t xml:space="preserve">The building department shall receive and file all applications issued for </w:t>
      </w:r>
      <w:r>
        <w:rPr>
          <w:spacing w:val="-6"/>
          <w:sz w:val="24"/>
        </w:rPr>
        <w:t xml:space="preserve">any </w:t>
      </w:r>
      <w:r>
        <w:rPr>
          <w:sz w:val="24"/>
        </w:rPr>
        <w:t>individual landmark, or landmarks or historic district to which this local law</w:t>
      </w:r>
    </w:p>
    <w:p w14:paraId="0DB2879F"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15098487" w14:textId="77777777" w:rsidR="00D15311" w:rsidRDefault="0008692E">
      <w:pPr>
        <w:pStyle w:val="BodyText"/>
        <w:spacing w:before="41" w:line="247" w:lineRule="auto"/>
        <w:ind w:left="1540" w:right="182"/>
      </w:pPr>
      <w:r>
        <w:lastRenderedPageBreak/>
        <w:t>applies. The building department shall transmit a copy of any such application to the commission.</w:t>
      </w:r>
    </w:p>
    <w:p w14:paraId="292DF780" w14:textId="77777777" w:rsidR="00D15311" w:rsidRDefault="00D15311">
      <w:pPr>
        <w:pStyle w:val="BodyText"/>
        <w:spacing w:before="5"/>
      </w:pPr>
    </w:p>
    <w:p w14:paraId="637CB5C6" w14:textId="77777777" w:rsidR="00D15311" w:rsidRDefault="0008692E">
      <w:pPr>
        <w:pStyle w:val="ListParagraph"/>
        <w:numPr>
          <w:ilvl w:val="0"/>
          <w:numId w:val="10"/>
        </w:numPr>
        <w:tabs>
          <w:tab w:val="left" w:pos="1539"/>
          <w:tab w:val="left" w:pos="1540"/>
        </w:tabs>
        <w:spacing w:line="247" w:lineRule="auto"/>
        <w:ind w:right="153"/>
        <w:rPr>
          <w:sz w:val="24"/>
        </w:rPr>
      </w:pPr>
      <w:r>
        <w:rPr>
          <w:sz w:val="24"/>
        </w:rPr>
        <w:t xml:space="preserve">The commission may require that the application for certificate of </w:t>
      </w:r>
      <w:r>
        <w:rPr>
          <w:spacing w:val="-2"/>
          <w:sz w:val="24"/>
        </w:rPr>
        <w:t xml:space="preserve">appropriateness </w:t>
      </w:r>
      <w:r>
        <w:rPr>
          <w:sz w:val="24"/>
        </w:rPr>
        <w:t>be supplemented by such additional information or materials as may be necessary for a complete review by the commission. The commission may impose such reasonable conditions or restrictions as it deems necessary or appropriate on a case-by-case basis to promote or achieve the purpose of this local</w:t>
      </w:r>
      <w:r>
        <w:rPr>
          <w:spacing w:val="-5"/>
          <w:sz w:val="24"/>
        </w:rPr>
        <w:t xml:space="preserve"> </w:t>
      </w:r>
      <w:r>
        <w:rPr>
          <w:sz w:val="24"/>
        </w:rPr>
        <w:t>law.</w:t>
      </w:r>
    </w:p>
    <w:p w14:paraId="425669AF" w14:textId="77777777" w:rsidR="00D15311" w:rsidRDefault="00D15311">
      <w:pPr>
        <w:pStyle w:val="BodyText"/>
        <w:spacing w:before="2"/>
      </w:pPr>
    </w:p>
    <w:p w14:paraId="082148FA" w14:textId="77777777" w:rsidR="00D15311" w:rsidRDefault="0008692E">
      <w:pPr>
        <w:pStyle w:val="BodyText"/>
        <w:ind w:left="100"/>
      </w:pPr>
      <w:r>
        <w:t>Section 14. Criteria for Issuing a Certificate of Appropriateness.</w:t>
      </w:r>
    </w:p>
    <w:p w14:paraId="7FF94F98" w14:textId="77777777" w:rsidR="00D15311" w:rsidRDefault="00D15311">
      <w:pPr>
        <w:pStyle w:val="BodyText"/>
        <w:spacing w:before="3"/>
        <w:rPr>
          <w:sz w:val="25"/>
        </w:rPr>
      </w:pPr>
    </w:p>
    <w:p w14:paraId="1A6F83F1" w14:textId="77777777" w:rsidR="00D15311" w:rsidRDefault="0008692E">
      <w:pPr>
        <w:pStyle w:val="ListParagraph"/>
        <w:numPr>
          <w:ilvl w:val="0"/>
          <w:numId w:val="9"/>
        </w:numPr>
        <w:tabs>
          <w:tab w:val="left" w:pos="1539"/>
          <w:tab w:val="left" w:pos="1540"/>
        </w:tabs>
        <w:spacing w:line="247" w:lineRule="auto"/>
        <w:ind w:right="215"/>
        <w:rPr>
          <w:sz w:val="24"/>
        </w:rPr>
      </w:pPr>
      <w:r>
        <w:rPr>
          <w:sz w:val="24"/>
        </w:rPr>
        <w:t xml:space="preserve">Certificate of appropriateness; general criteria: The commission shall approve </w:t>
      </w:r>
      <w:r>
        <w:rPr>
          <w:spacing w:val="-6"/>
          <w:sz w:val="24"/>
        </w:rPr>
        <w:t xml:space="preserve">the </w:t>
      </w:r>
      <w:r>
        <w:rPr>
          <w:sz w:val="24"/>
        </w:rPr>
        <w:t>issuance of a certificate of appropriateness only if it determines that the proposed work will not have a substantial adverse effect on the aesthetic, historical, or architectural significance and value of the individual landmark or if the proposed work is within a historic district, proposed work will not have a substantial adverse effect on the aesthetic, historical, or architectural significance of the property itself, the district or neighboring properties in such</w:t>
      </w:r>
      <w:r>
        <w:rPr>
          <w:spacing w:val="-14"/>
          <w:sz w:val="24"/>
        </w:rPr>
        <w:t xml:space="preserve"> </w:t>
      </w:r>
      <w:r>
        <w:rPr>
          <w:sz w:val="24"/>
        </w:rPr>
        <w:t>district.</w:t>
      </w:r>
    </w:p>
    <w:p w14:paraId="432562A2" w14:textId="77777777" w:rsidR="00D15311" w:rsidRDefault="00D15311">
      <w:pPr>
        <w:pStyle w:val="BodyText"/>
      </w:pPr>
    </w:p>
    <w:p w14:paraId="0C45AF88" w14:textId="77777777" w:rsidR="00D15311" w:rsidRDefault="0008692E">
      <w:pPr>
        <w:pStyle w:val="ListParagraph"/>
        <w:numPr>
          <w:ilvl w:val="0"/>
          <w:numId w:val="9"/>
        </w:numPr>
        <w:tabs>
          <w:tab w:val="left" w:pos="1539"/>
          <w:tab w:val="left" w:pos="1540"/>
        </w:tabs>
        <w:spacing w:line="247" w:lineRule="auto"/>
        <w:ind w:right="179"/>
        <w:rPr>
          <w:sz w:val="24"/>
        </w:rPr>
      </w:pPr>
      <w:r>
        <w:rPr>
          <w:spacing w:val="-3"/>
          <w:sz w:val="24"/>
        </w:rPr>
        <w:t xml:space="preserve">In </w:t>
      </w:r>
      <w:r>
        <w:rPr>
          <w:sz w:val="24"/>
        </w:rPr>
        <w:t xml:space="preserve">making this determination, the commission's decision to approve, approve </w:t>
      </w:r>
      <w:r>
        <w:rPr>
          <w:spacing w:val="-5"/>
          <w:sz w:val="24"/>
        </w:rPr>
        <w:t xml:space="preserve">with </w:t>
      </w:r>
      <w:r>
        <w:rPr>
          <w:sz w:val="24"/>
        </w:rPr>
        <w:t>modification(s) or deny an application for a certificate of appropriateness for an individual landmark, will be guided by the Secretary of the Interior’s Standards for Rehabilitation and by the following</w:t>
      </w:r>
      <w:r>
        <w:rPr>
          <w:spacing w:val="-12"/>
          <w:sz w:val="24"/>
        </w:rPr>
        <w:t xml:space="preserve"> </w:t>
      </w:r>
      <w:r>
        <w:rPr>
          <w:sz w:val="24"/>
        </w:rPr>
        <w:t>principles:</w:t>
      </w:r>
    </w:p>
    <w:p w14:paraId="686B9D3D" w14:textId="77777777" w:rsidR="00D15311" w:rsidRDefault="00D15311">
      <w:pPr>
        <w:pStyle w:val="BodyText"/>
        <w:spacing w:before="3"/>
      </w:pPr>
    </w:p>
    <w:p w14:paraId="037C2D24" w14:textId="77777777" w:rsidR="00D15311" w:rsidRDefault="0008692E">
      <w:pPr>
        <w:pStyle w:val="ListParagraph"/>
        <w:numPr>
          <w:ilvl w:val="1"/>
          <w:numId w:val="9"/>
        </w:numPr>
        <w:tabs>
          <w:tab w:val="left" w:pos="2259"/>
          <w:tab w:val="left" w:pos="2260"/>
        </w:tabs>
        <w:spacing w:line="247" w:lineRule="auto"/>
        <w:ind w:right="113"/>
        <w:rPr>
          <w:sz w:val="24"/>
        </w:rPr>
      </w:pPr>
      <w:r>
        <w:rPr>
          <w:sz w:val="24"/>
        </w:rPr>
        <w:t>The commission's decision to approve, approve with modification(s) or deny an application for a certificate of appropriateness for an improvement to property located within a historic district shall be based on the</w:t>
      </w:r>
      <w:r>
        <w:rPr>
          <w:spacing w:val="-25"/>
          <w:sz w:val="24"/>
        </w:rPr>
        <w:t xml:space="preserve"> </w:t>
      </w:r>
      <w:r>
        <w:rPr>
          <w:sz w:val="24"/>
        </w:rPr>
        <w:t>following principles:</w:t>
      </w:r>
    </w:p>
    <w:p w14:paraId="4DDC7AD8" w14:textId="77777777" w:rsidR="00D15311" w:rsidRDefault="00D15311">
      <w:pPr>
        <w:pStyle w:val="BodyText"/>
        <w:spacing w:before="3"/>
      </w:pPr>
    </w:p>
    <w:p w14:paraId="1E619639" w14:textId="77777777" w:rsidR="00D15311" w:rsidRDefault="0008692E">
      <w:pPr>
        <w:pStyle w:val="ListParagraph"/>
        <w:numPr>
          <w:ilvl w:val="2"/>
          <w:numId w:val="9"/>
        </w:numPr>
        <w:tabs>
          <w:tab w:val="left" w:pos="2979"/>
          <w:tab w:val="left" w:pos="2980"/>
        </w:tabs>
        <w:spacing w:line="247" w:lineRule="auto"/>
        <w:ind w:right="285"/>
        <w:rPr>
          <w:sz w:val="24"/>
        </w:rPr>
      </w:pPr>
      <w:r>
        <w:rPr>
          <w:sz w:val="24"/>
        </w:rPr>
        <w:t xml:space="preserve">Properties which contribute to the character of the historic </w:t>
      </w:r>
      <w:r>
        <w:rPr>
          <w:spacing w:val="-3"/>
          <w:sz w:val="24"/>
        </w:rPr>
        <w:t xml:space="preserve">district </w:t>
      </w:r>
      <w:r>
        <w:rPr>
          <w:sz w:val="24"/>
        </w:rPr>
        <w:t xml:space="preserve">shall be retained, with their historic features altered as little as </w:t>
      </w:r>
      <w:proofErr w:type="gramStart"/>
      <w:r>
        <w:rPr>
          <w:sz w:val="24"/>
        </w:rPr>
        <w:t>possible;</w:t>
      </w:r>
      <w:proofErr w:type="gramEnd"/>
    </w:p>
    <w:p w14:paraId="20CCD5CF" w14:textId="77777777" w:rsidR="00D15311" w:rsidRDefault="00D15311">
      <w:pPr>
        <w:pStyle w:val="BodyText"/>
        <w:spacing w:before="4"/>
      </w:pPr>
    </w:p>
    <w:p w14:paraId="6D333C84" w14:textId="77777777" w:rsidR="00D15311" w:rsidRDefault="0008692E">
      <w:pPr>
        <w:pStyle w:val="ListParagraph"/>
        <w:numPr>
          <w:ilvl w:val="2"/>
          <w:numId w:val="9"/>
        </w:numPr>
        <w:tabs>
          <w:tab w:val="left" w:pos="2979"/>
          <w:tab w:val="left" w:pos="2980"/>
        </w:tabs>
        <w:spacing w:line="247" w:lineRule="auto"/>
        <w:ind w:right="361"/>
        <w:rPr>
          <w:sz w:val="24"/>
        </w:rPr>
      </w:pPr>
      <w:r>
        <w:rPr>
          <w:sz w:val="24"/>
        </w:rPr>
        <w:t xml:space="preserve">Any alteration of existing properties shall be compatible with </w:t>
      </w:r>
      <w:r>
        <w:rPr>
          <w:spacing w:val="-6"/>
          <w:sz w:val="24"/>
        </w:rPr>
        <w:t xml:space="preserve">the </w:t>
      </w:r>
      <w:r>
        <w:rPr>
          <w:sz w:val="24"/>
        </w:rPr>
        <w:t>surrounding historic district;</w:t>
      </w:r>
      <w:r>
        <w:rPr>
          <w:spacing w:val="-4"/>
          <w:sz w:val="24"/>
        </w:rPr>
        <w:t xml:space="preserve"> </w:t>
      </w:r>
      <w:r>
        <w:rPr>
          <w:sz w:val="24"/>
        </w:rPr>
        <w:t>and</w:t>
      </w:r>
    </w:p>
    <w:p w14:paraId="61A57762" w14:textId="77777777" w:rsidR="00D15311" w:rsidRDefault="00D15311">
      <w:pPr>
        <w:pStyle w:val="BodyText"/>
        <w:spacing w:before="5"/>
      </w:pPr>
    </w:p>
    <w:p w14:paraId="23E1C5F1" w14:textId="77777777" w:rsidR="00D15311" w:rsidRDefault="0008692E">
      <w:pPr>
        <w:pStyle w:val="ListParagraph"/>
        <w:numPr>
          <w:ilvl w:val="2"/>
          <w:numId w:val="9"/>
        </w:numPr>
        <w:tabs>
          <w:tab w:val="left" w:pos="2979"/>
          <w:tab w:val="left" w:pos="2980"/>
        </w:tabs>
        <w:spacing w:line="247" w:lineRule="auto"/>
        <w:ind w:right="378"/>
        <w:rPr>
          <w:sz w:val="24"/>
        </w:rPr>
      </w:pPr>
      <w:r>
        <w:rPr>
          <w:sz w:val="24"/>
        </w:rPr>
        <w:t xml:space="preserve">New construction shall be compatible with the historic district </w:t>
      </w:r>
      <w:r>
        <w:rPr>
          <w:spacing w:val="-9"/>
          <w:sz w:val="24"/>
        </w:rPr>
        <w:t xml:space="preserve">in </w:t>
      </w:r>
      <w:r>
        <w:rPr>
          <w:sz w:val="24"/>
        </w:rPr>
        <w:t xml:space="preserve">which it is </w:t>
      </w:r>
      <w:proofErr w:type="gramStart"/>
      <w:r>
        <w:rPr>
          <w:sz w:val="24"/>
        </w:rPr>
        <w:t>located;</w:t>
      </w:r>
      <w:proofErr w:type="gramEnd"/>
    </w:p>
    <w:p w14:paraId="27737223" w14:textId="77777777" w:rsidR="00D15311" w:rsidRDefault="00D15311">
      <w:pPr>
        <w:pStyle w:val="BodyText"/>
        <w:spacing w:before="5"/>
      </w:pPr>
    </w:p>
    <w:p w14:paraId="12EE7C6A" w14:textId="77777777" w:rsidR="00D15311" w:rsidRDefault="0008692E">
      <w:pPr>
        <w:pStyle w:val="ListParagraph"/>
        <w:numPr>
          <w:ilvl w:val="0"/>
          <w:numId w:val="9"/>
        </w:numPr>
        <w:tabs>
          <w:tab w:val="left" w:pos="1539"/>
          <w:tab w:val="left" w:pos="1540"/>
        </w:tabs>
        <w:spacing w:line="247" w:lineRule="auto"/>
        <w:ind w:right="134"/>
        <w:rPr>
          <w:sz w:val="24"/>
        </w:rPr>
      </w:pPr>
      <w:r>
        <w:rPr>
          <w:spacing w:val="-3"/>
          <w:sz w:val="24"/>
        </w:rPr>
        <w:t xml:space="preserve">In </w:t>
      </w:r>
      <w:r>
        <w:rPr>
          <w:sz w:val="24"/>
        </w:rPr>
        <w:t>applying the principle of compatibility set forth in paragraph (b) of this</w:t>
      </w:r>
      <w:r>
        <w:rPr>
          <w:spacing w:val="-35"/>
          <w:sz w:val="24"/>
        </w:rPr>
        <w:t xml:space="preserve"> </w:t>
      </w:r>
      <w:r>
        <w:rPr>
          <w:sz w:val="24"/>
        </w:rPr>
        <w:t>Section, the commission shall consider the following</w:t>
      </w:r>
      <w:r>
        <w:rPr>
          <w:spacing w:val="-5"/>
          <w:sz w:val="24"/>
        </w:rPr>
        <w:t xml:space="preserve"> </w:t>
      </w:r>
      <w:r>
        <w:rPr>
          <w:sz w:val="24"/>
        </w:rPr>
        <w:t>factors:</w:t>
      </w:r>
    </w:p>
    <w:p w14:paraId="62279DDC" w14:textId="77777777" w:rsidR="00D15311" w:rsidRDefault="00D15311">
      <w:pPr>
        <w:pStyle w:val="BodyText"/>
        <w:spacing w:before="5"/>
      </w:pPr>
    </w:p>
    <w:p w14:paraId="24DFF955" w14:textId="77777777" w:rsidR="00D15311" w:rsidRDefault="0008692E">
      <w:pPr>
        <w:pStyle w:val="ListParagraph"/>
        <w:numPr>
          <w:ilvl w:val="1"/>
          <w:numId w:val="9"/>
        </w:numPr>
        <w:tabs>
          <w:tab w:val="left" w:pos="2259"/>
          <w:tab w:val="left" w:pos="2260"/>
        </w:tabs>
        <w:rPr>
          <w:sz w:val="24"/>
        </w:rPr>
      </w:pPr>
      <w:r>
        <w:rPr>
          <w:sz w:val="24"/>
        </w:rPr>
        <w:t>The general design and character of the proposed alteration or</w:t>
      </w:r>
      <w:r>
        <w:rPr>
          <w:spacing w:val="-4"/>
          <w:sz w:val="24"/>
        </w:rPr>
        <w:t xml:space="preserve"> </w:t>
      </w:r>
      <w:r>
        <w:rPr>
          <w:sz w:val="24"/>
        </w:rPr>
        <w:t>new</w:t>
      </w:r>
    </w:p>
    <w:p w14:paraId="3F6D07BF" w14:textId="77777777" w:rsidR="00D15311" w:rsidRDefault="00D15311">
      <w:pPr>
        <w:rPr>
          <w:sz w:val="24"/>
        </w:rPr>
        <w:sectPr w:rsidR="00D15311">
          <w:pgSz w:w="12240" w:h="15840"/>
          <w:pgMar w:top="1400" w:right="1320" w:bottom="1680" w:left="1340" w:header="0" w:footer="1481" w:gutter="0"/>
          <w:cols w:space="720"/>
        </w:sectPr>
      </w:pPr>
    </w:p>
    <w:p w14:paraId="54CF0A5E" w14:textId="77777777" w:rsidR="00D15311" w:rsidRDefault="0008692E">
      <w:pPr>
        <w:pStyle w:val="BodyText"/>
        <w:spacing w:before="41"/>
        <w:ind w:left="2260"/>
      </w:pPr>
      <w:r>
        <w:lastRenderedPageBreak/>
        <w:t xml:space="preserve">construction relative to existing features of the property or </w:t>
      </w:r>
      <w:proofErr w:type="gramStart"/>
      <w:r>
        <w:t>improvement;</w:t>
      </w:r>
      <w:proofErr w:type="gramEnd"/>
    </w:p>
    <w:p w14:paraId="25CDAC24" w14:textId="77777777" w:rsidR="00D15311" w:rsidRDefault="00D15311">
      <w:pPr>
        <w:pStyle w:val="BodyText"/>
        <w:spacing w:before="3"/>
        <w:rPr>
          <w:sz w:val="25"/>
        </w:rPr>
      </w:pPr>
    </w:p>
    <w:p w14:paraId="5E519B72" w14:textId="77777777" w:rsidR="00D15311" w:rsidRDefault="0008692E">
      <w:pPr>
        <w:pStyle w:val="ListParagraph"/>
        <w:numPr>
          <w:ilvl w:val="1"/>
          <w:numId w:val="9"/>
        </w:numPr>
        <w:tabs>
          <w:tab w:val="left" w:pos="2259"/>
          <w:tab w:val="left" w:pos="2260"/>
        </w:tabs>
        <w:spacing w:line="247" w:lineRule="auto"/>
        <w:ind w:right="326"/>
        <w:rPr>
          <w:sz w:val="24"/>
        </w:rPr>
      </w:pPr>
      <w:r>
        <w:rPr>
          <w:sz w:val="24"/>
        </w:rPr>
        <w:t xml:space="preserve">The scale and visual compatibility of the proposed alteration or new construction in relation to the property itself, surrounding properties, </w:t>
      </w:r>
      <w:r>
        <w:rPr>
          <w:spacing w:val="-6"/>
          <w:sz w:val="24"/>
        </w:rPr>
        <w:t xml:space="preserve">and </w:t>
      </w:r>
      <w:r>
        <w:rPr>
          <w:sz w:val="24"/>
        </w:rPr>
        <w:t>the</w:t>
      </w:r>
      <w:r>
        <w:rPr>
          <w:spacing w:val="-1"/>
          <w:sz w:val="24"/>
        </w:rPr>
        <w:t xml:space="preserve"> </w:t>
      </w:r>
      <w:proofErr w:type="gramStart"/>
      <w:r>
        <w:rPr>
          <w:sz w:val="24"/>
        </w:rPr>
        <w:t>neighborhood;</w:t>
      </w:r>
      <w:proofErr w:type="gramEnd"/>
    </w:p>
    <w:p w14:paraId="7BC5515B" w14:textId="77777777" w:rsidR="00D15311" w:rsidRDefault="00D15311">
      <w:pPr>
        <w:pStyle w:val="BodyText"/>
        <w:spacing w:before="4"/>
      </w:pPr>
    </w:p>
    <w:p w14:paraId="5BCF144E" w14:textId="77777777" w:rsidR="00D15311" w:rsidRDefault="0008692E">
      <w:pPr>
        <w:pStyle w:val="ListParagraph"/>
        <w:numPr>
          <w:ilvl w:val="1"/>
          <w:numId w:val="9"/>
        </w:numPr>
        <w:tabs>
          <w:tab w:val="left" w:pos="2259"/>
          <w:tab w:val="left" w:pos="2260"/>
        </w:tabs>
        <w:spacing w:line="247" w:lineRule="auto"/>
        <w:ind w:right="184"/>
        <w:rPr>
          <w:sz w:val="24"/>
        </w:rPr>
      </w:pPr>
      <w:r>
        <w:rPr>
          <w:sz w:val="24"/>
        </w:rPr>
        <w:t>Texture and materials, and their relation to similar features of the property and other properties in the</w:t>
      </w:r>
      <w:r>
        <w:rPr>
          <w:spacing w:val="-1"/>
          <w:sz w:val="24"/>
        </w:rPr>
        <w:t xml:space="preserve"> </w:t>
      </w:r>
      <w:proofErr w:type="gramStart"/>
      <w:r>
        <w:rPr>
          <w:sz w:val="24"/>
        </w:rPr>
        <w:t>neighborhood;</w:t>
      </w:r>
      <w:proofErr w:type="gramEnd"/>
    </w:p>
    <w:p w14:paraId="324AE51B" w14:textId="77777777" w:rsidR="00D15311" w:rsidRDefault="00D15311">
      <w:pPr>
        <w:pStyle w:val="BodyText"/>
        <w:spacing w:before="5"/>
      </w:pPr>
    </w:p>
    <w:p w14:paraId="7E43FE71" w14:textId="77777777" w:rsidR="00D15311" w:rsidRDefault="0008692E">
      <w:pPr>
        <w:pStyle w:val="ListParagraph"/>
        <w:numPr>
          <w:ilvl w:val="1"/>
          <w:numId w:val="9"/>
        </w:numPr>
        <w:tabs>
          <w:tab w:val="left" w:pos="2259"/>
          <w:tab w:val="left" w:pos="2260"/>
        </w:tabs>
        <w:spacing w:line="247" w:lineRule="auto"/>
        <w:ind w:right="278"/>
        <w:rPr>
          <w:sz w:val="24"/>
        </w:rPr>
      </w:pPr>
      <w:r>
        <w:rPr>
          <w:sz w:val="24"/>
        </w:rPr>
        <w:t xml:space="preserve">Visual compatibility with surrounding properties, including proportion </w:t>
      </w:r>
      <w:r>
        <w:rPr>
          <w:spacing w:val="-8"/>
          <w:sz w:val="24"/>
        </w:rPr>
        <w:t xml:space="preserve">of </w:t>
      </w:r>
      <w:r>
        <w:rPr>
          <w:sz w:val="24"/>
        </w:rPr>
        <w:t xml:space="preserve">the property's facade, proportion and arrangement of windows and other openings within the facade, roof shape, and the </w:t>
      </w:r>
      <w:r>
        <w:rPr>
          <w:spacing w:val="-3"/>
          <w:sz w:val="24"/>
        </w:rPr>
        <w:t xml:space="preserve">rhythm </w:t>
      </w:r>
      <w:r>
        <w:rPr>
          <w:sz w:val="24"/>
        </w:rPr>
        <w:t>of spacing of properties on streets, including setback;</w:t>
      </w:r>
      <w:r>
        <w:rPr>
          <w:spacing w:val="-6"/>
          <w:sz w:val="24"/>
        </w:rPr>
        <w:t xml:space="preserve"> </w:t>
      </w:r>
      <w:r>
        <w:rPr>
          <w:sz w:val="24"/>
        </w:rPr>
        <w:t>and</w:t>
      </w:r>
    </w:p>
    <w:p w14:paraId="118539C0" w14:textId="77777777" w:rsidR="00D15311" w:rsidRDefault="00D15311">
      <w:pPr>
        <w:pStyle w:val="BodyText"/>
        <w:spacing w:before="3"/>
      </w:pPr>
    </w:p>
    <w:p w14:paraId="3F05489A" w14:textId="77777777" w:rsidR="00D15311" w:rsidRDefault="0008692E">
      <w:pPr>
        <w:pStyle w:val="ListParagraph"/>
        <w:numPr>
          <w:ilvl w:val="1"/>
          <w:numId w:val="9"/>
        </w:numPr>
        <w:tabs>
          <w:tab w:val="left" w:pos="2259"/>
          <w:tab w:val="left" w:pos="2260"/>
        </w:tabs>
        <w:spacing w:line="247" w:lineRule="auto"/>
        <w:ind w:right="245"/>
        <w:rPr>
          <w:sz w:val="24"/>
        </w:rPr>
      </w:pPr>
      <w:r>
        <w:rPr>
          <w:sz w:val="24"/>
        </w:rPr>
        <w:t xml:space="preserve">The importance of historic physical and visual features to the </w:t>
      </w:r>
      <w:r>
        <w:rPr>
          <w:spacing w:val="-3"/>
          <w:sz w:val="24"/>
        </w:rPr>
        <w:t xml:space="preserve">significance </w:t>
      </w:r>
      <w:r>
        <w:rPr>
          <w:sz w:val="24"/>
        </w:rPr>
        <w:t>of the</w:t>
      </w:r>
      <w:r>
        <w:rPr>
          <w:spacing w:val="-1"/>
          <w:sz w:val="24"/>
        </w:rPr>
        <w:t xml:space="preserve"> </w:t>
      </w:r>
      <w:r>
        <w:rPr>
          <w:sz w:val="24"/>
        </w:rPr>
        <w:t>property.</w:t>
      </w:r>
    </w:p>
    <w:p w14:paraId="48BF0B38" w14:textId="77777777" w:rsidR="00D15311" w:rsidRDefault="00D15311">
      <w:pPr>
        <w:pStyle w:val="BodyText"/>
        <w:spacing w:before="5"/>
      </w:pPr>
    </w:p>
    <w:p w14:paraId="641E43ED" w14:textId="77777777" w:rsidR="00D15311" w:rsidRDefault="0008692E">
      <w:pPr>
        <w:pStyle w:val="ListParagraph"/>
        <w:numPr>
          <w:ilvl w:val="0"/>
          <w:numId w:val="9"/>
        </w:numPr>
        <w:tabs>
          <w:tab w:val="left" w:pos="1539"/>
          <w:tab w:val="left" w:pos="1540"/>
        </w:tabs>
        <w:spacing w:line="247" w:lineRule="auto"/>
        <w:ind w:right="137"/>
        <w:rPr>
          <w:sz w:val="24"/>
        </w:rPr>
      </w:pPr>
      <w:r>
        <w:rPr>
          <w:spacing w:val="-3"/>
          <w:sz w:val="24"/>
        </w:rPr>
        <w:t xml:space="preserve">In </w:t>
      </w:r>
      <w:r>
        <w:rPr>
          <w:sz w:val="24"/>
        </w:rPr>
        <w:t xml:space="preserve">approving an application for a certificate of appropriateness, the commission shall find that the building or structure for which the permit was requested, if erected or altered in accordance with the submitted plan or with stated modifications, would be consistent with the spirit and intent of this local law, would not be visually offensive or inappropriate by reason of poor quality of exterior design, monotonous similarity or visual discord in relation to the sites or surroundings, would not mar the appearance of the area, would not impair the </w:t>
      </w:r>
      <w:r>
        <w:rPr>
          <w:spacing w:val="-5"/>
          <w:sz w:val="24"/>
        </w:rPr>
        <w:t xml:space="preserve">use, </w:t>
      </w:r>
      <w:r>
        <w:rPr>
          <w:sz w:val="24"/>
        </w:rPr>
        <w:t>enjoyment and desirability or reduce the values of properties in the area, would not be detrimental to the character of the neighborhood, would not prevent an appropriate development and utilization of the site or of adjacent lands and would not adversely affect the functioning, economic stability, prosperity, health, safety and general welfare of the</w:t>
      </w:r>
      <w:r>
        <w:rPr>
          <w:spacing w:val="-2"/>
          <w:sz w:val="24"/>
        </w:rPr>
        <w:t xml:space="preserve"> </w:t>
      </w:r>
      <w:r>
        <w:rPr>
          <w:sz w:val="24"/>
        </w:rPr>
        <w:t>community.</w:t>
      </w:r>
    </w:p>
    <w:p w14:paraId="7820BA1B" w14:textId="77777777" w:rsidR="00D15311" w:rsidRDefault="00D15311">
      <w:pPr>
        <w:pStyle w:val="BodyText"/>
        <w:spacing w:before="6"/>
        <w:rPr>
          <w:sz w:val="23"/>
        </w:rPr>
      </w:pPr>
    </w:p>
    <w:p w14:paraId="1A9083F0" w14:textId="77777777" w:rsidR="00D15311" w:rsidRDefault="0008692E">
      <w:pPr>
        <w:pStyle w:val="ListParagraph"/>
        <w:numPr>
          <w:ilvl w:val="0"/>
          <w:numId w:val="9"/>
        </w:numPr>
        <w:tabs>
          <w:tab w:val="left" w:pos="1539"/>
          <w:tab w:val="left" w:pos="1540"/>
        </w:tabs>
        <w:spacing w:before="1" w:line="247" w:lineRule="auto"/>
        <w:ind w:right="142"/>
        <w:rPr>
          <w:sz w:val="24"/>
        </w:rPr>
      </w:pPr>
      <w:r>
        <w:rPr>
          <w:sz w:val="24"/>
        </w:rPr>
        <w:t xml:space="preserve">Where the commission grants a certificate of appropriateness under </w:t>
      </w:r>
      <w:r>
        <w:rPr>
          <w:spacing w:val="-2"/>
          <w:sz w:val="24"/>
        </w:rPr>
        <w:t xml:space="preserve">circumstances </w:t>
      </w:r>
      <w:r>
        <w:rPr>
          <w:sz w:val="24"/>
        </w:rPr>
        <w:t xml:space="preserve">where the permitted activity is likely to uncover or affect archaeological resources, the commission shall require reasonable efforts to protect and preserve such resources. Where such protection and preservation </w:t>
      </w:r>
      <w:proofErr w:type="gramStart"/>
      <w:r>
        <w:rPr>
          <w:sz w:val="24"/>
        </w:rPr>
        <w:t>is</w:t>
      </w:r>
      <w:proofErr w:type="gramEnd"/>
      <w:r>
        <w:rPr>
          <w:sz w:val="24"/>
        </w:rPr>
        <w:t xml:space="preserve"> not feasible, the commission shall nonetheless impose appropriate and reasonable conditions to insure that the archaeological resource is made accessible for a reasonable period to qualified persons.</w:t>
      </w:r>
    </w:p>
    <w:p w14:paraId="352257D8" w14:textId="77777777" w:rsidR="00D15311" w:rsidRDefault="00D15311">
      <w:pPr>
        <w:pStyle w:val="BodyText"/>
        <w:spacing w:before="11"/>
        <w:rPr>
          <w:sz w:val="23"/>
        </w:rPr>
      </w:pPr>
    </w:p>
    <w:p w14:paraId="0190C227" w14:textId="77777777" w:rsidR="00D15311" w:rsidRDefault="0008692E">
      <w:pPr>
        <w:pStyle w:val="BodyText"/>
        <w:ind w:left="100"/>
      </w:pPr>
      <w:r>
        <w:t>Section 15. Certificate of Appropriateness Application Procedure.</w:t>
      </w:r>
    </w:p>
    <w:p w14:paraId="29750CFD" w14:textId="77777777" w:rsidR="00D15311" w:rsidRDefault="00D15311">
      <w:pPr>
        <w:pStyle w:val="BodyText"/>
        <w:spacing w:before="3"/>
        <w:rPr>
          <w:sz w:val="25"/>
        </w:rPr>
      </w:pPr>
    </w:p>
    <w:p w14:paraId="0A800FF2" w14:textId="77777777" w:rsidR="00D15311" w:rsidRDefault="0008692E">
      <w:pPr>
        <w:pStyle w:val="ListParagraph"/>
        <w:numPr>
          <w:ilvl w:val="0"/>
          <w:numId w:val="8"/>
        </w:numPr>
        <w:tabs>
          <w:tab w:val="left" w:pos="1539"/>
          <w:tab w:val="left" w:pos="1540"/>
        </w:tabs>
        <w:spacing w:line="247" w:lineRule="auto"/>
        <w:ind w:right="163"/>
        <w:rPr>
          <w:sz w:val="24"/>
        </w:rPr>
      </w:pPr>
      <w:r>
        <w:rPr>
          <w:sz w:val="24"/>
        </w:rPr>
        <w:t>Prior to the commencement of any work requiring a certificate of</w:t>
      </w:r>
      <w:r>
        <w:rPr>
          <w:spacing w:val="-32"/>
          <w:sz w:val="24"/>
        </w:rPr>
        <w:t xml:space="preserve"> </w:t>
      </w:r>
      <w:r>
        <w:rPr>
          <w:sz w:val="24"/>
        </w:rPr>
        <w:t>appropriateness, the property owner shall file an application for a building permit with the Town Building Inspector and an application for such certificate with the</w:t>
      </w:r>
      <w:r>
        <w:rPr>
          <w:spacing w:val="-6"/>
          <w:sz w:val="24"/>
        </w:rPr>
        <w:t xml:space="preserve"> </w:t>
      </w:r>
      <w:r>
        <w:rPr>
          <w:sz w:val="24"/>
        </w:rPr>
        <w:t>commission.</w:t>
      </w:r>
    </w:p>
    <w:p w14:paraId="6DF06135"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39CE2FD8" w14:textId="77777777" w:rsidR="00D15311" w:rsidRDefault="0008692E">
      <w:pPr>
        <w:pStyle w:val="ListParagraph"/>
        <w:numPr>
          <w:ilvl w:val="0"/>
          <w:numId w:val="8"/>
        </w:numPr>
        <w:tabs>
          <w:tab w:val="left" w:pos="1539"/>
          <w:tab w:val="left" w:pos="1540"/>
        </w:tabs>
        <w:spacing w:before="41"/>
        <w:rPr>
          <w:sz w:val="24"/>
        </w:rPr>
      </w:pPr>
      <w:r>
        <w:rPr>
          <w:sz w:val="24"/>
        </w:rPr>
        <w:lastRenderedPageBreak/>
        <w:t>The application for certificate of appropriateness shall contain:</w:t>
      </w:r>
    </w:p>
    <w:p w14:paraId="360E3DD2" w14:textId="77777777" w:rsidR="00D15311" w:rsidRDefault="00D15311">
      <w:pPr>
        <w:pStyle w:val="BodyText"/>
        <w:spacing w:before="3"/>
        <w:rPr>
          <w:sz w:val="25"/>
        </w:rPr>
      </w:pPr>
    </w:p>
    <w:p w14:paraId="5B667EA6" w14:textId="77777777" w:rsidR="00D15311" w:rsidRDefault="0008692E">
      <w:pPr>
        <w:pStyle w:val="ListParagraph"/>
        <w:numPr>
          <w:ilvl w:val="1"/>
          <w:numId w:val="8"/>
        </w:numPr>
        <w:tabs>
          <w:tab w:val="left" w:pos="2259"/>
          <w:tab w:val="left" w:pos="2260"/>
        </w:tabs>
        <w:rPr>
          <w:sz w:val="24"/>
        </w:rPr>
      </w:pPr>
      <w:r>
        <w:rPr>
          <w:sz w:val="24"/>
        </w:rPr>
        <w:t xml:space="preserve">Name, address, and telephone number of </w:t>
      </w:r>
      <w:proofErr w:type="gramStart"/>
      <w:r>
        <w:rPr>
          <w:sz w:val="24"/>
        </w:rPr>
        <w:t>applicant;</w:t>
      </w:r>
      <w:proofErr w:type="gramEnd"/>
    </w:p>
    <w:p w14:paraId="06158C96" w14:textId="77777777" w:rsidR="00D15311" w:rsidRDefault="00D15311">
      <w:pPr>
        <w:pStyle w:val="BodyText"/>
        <w:spacing w:before="3"/>
        <w:rPr>
          <w:sz w:val="25"/>
        </w:rPr>
      </w:pPr>
    </w:p>
    <w:p w14:paraId="03BF07A6" w14:textId="77777777" w:rsidR="00D15311" w:rsidRDefault="0008692E">
      <w:pPr>
        <w:pStyle w:val="ListParagraph"/>
        <w:numPr>
          <w:ilvl w:val="1"/>
          <w:numId w:val="8"/>
        </w:numPr>
        <w:tabs>
          <w:tab w:val="left" w:pos="2259"/>
          <w:tab w:val="left" w:pos="2260"/>
        </w:tabs>
        <w:spacing w:line="247" w:lineRule="auto"/>
        <w:ind w:right="1227"/>
        <w:rPr>
          <w:sz w:val="24"/>
        </w:rPr>
      </w:pPr>
      <w:r>
        <w:rPr>
          <w:sz w:val="24"/>
        </w:rPr>
        <w:t>Building permit application number as assigned by the</w:t>
      </w:r>
      <w:r>
        <w:rPr>
          <w:spacing w:val="-31"/>
          <w:sz w:val="24"/>
        </w:rPr>
        <w:t xml:space="preserve"> </w:t>
      </w:r>
      <w:r>
        <w:rPr>
          <w:sz w:val="24"/>
        </w:rPr>
        <w:t xml:space="preserve">building </w:t>
      </w:r>
      <w:proofErr w:type="gramStart"/>
      <w:r>
        <w:rPr>
          <w:sz w:val="24"/>
        </w:rPr>
        <w:t>department;</w:t>
      </w:r>
      <w:proofErr w:type="gramEnd"/>
    </w:p>
    <w:p w14:paraId="529524C6" w14:textId="77777777" w:rsidR="00D15311" w:rsidRDefault="00D15311">
      <w:pPr>
        <w:pStyle w:val="BodyText"/>
        <w:spacing w:before="5"/>
      </w:pPr>
    </w:p>
    <w:p w14:paraId="3EB0A5FC" w14:textId="77777777" w:rsidR="00D15311" w:rsidRDefault="0008692E">
      <w:pPr>
        <w:pStyle w:val="ListParagraph"/>
        <w:numPr>
          <w:ilvl w:val="1"/>
          <w:numId w:val="8"/>
        </w:numPr>
        <w:tabs>
          <w:tab w:val="left" w:pos="2259"/>
          <w:tab w:val="left" w:pos="2260"/>
        </w:tabs>
        <w:rPr>
          <w:sz w:val="24"/>
        </w:rPr>
      </w:pPr>
      <w:r>
        <w:rPr>
          <w:sz w:val="24"/>
        </w:rPr>
        <w:t>Location and photographs of</w:t>
      </w:r>
      <w:r>
        <w:rPr>
          <w:spacing w:val="-2"/>
          <w:sz w:val="24"/>
        </w:rPr>
        <w:t xml:space="preserve"> </w:t>
      </w:r>
      <w:proofErr w:type="gramStart"/>
      <w:r>
        <w:rPr>
          <w:sz w:val="24"/>
        </w:rPr>
        <w:t>property;</w:t>
      </w:r>
      <w:proofErr w:type="gramEnd"/>
    </w:p>
    <w:p w14:paraId="19DC7729" w14:textId="77777777" w:rsidR="00D15311" w:rsidRDefault="00D15311">
      <w:pPr>
        <w:pStyle w:val="BodyText"/>
        <w:spacing w:before="3"/>
        <w:rPr>
          <w:sz w:val="25"/>
        </w:rPr>
      </w:pPr>
    </w:p>
    <w:p w14:paraId="39D425BA" w14:textId="77777777" w:rsidR="00D15311" w:rsidRDefault="0008692E">
      <w:pPr>
        <w:pStyle w:val="ListParagraph"/>
        <w:numPr>
          <w:ilvl w:val="1"/>
          <w:numId w:val="8"/>
        </w:numPr>
        <w:tabs>
          <w:tab w:val="left" w:pos="2259"/>
          <w:tab w:val="left" w:pos="2260"/>
        </w:tabs>
        <w:rPr>
          <w:sz w:val="24"/>
        </w:rPr>
      </w:pPr>
      <w:r>
        <w:rPr>
          <w:sz w:val="24"/>
        </w:rPr>
        <w:t>Elevation drawings of proposed changes, if</w:t>
      </w:r>
      <w:r>
        <w:rPr>
          <w:spacing w:val="-2"/>
          <w:sz w:val="24"/>
        </w:rPr>
        <w:t xml:space="preserve"> </w:t>
      </w:r>
      <w:proofErr w:type="gramStart"/>
      <w:r>
        <w:rPr>
          <w:sz w:val="24"/>
        </w:rPr>
        <w:t>available;</w:t>
      </w:r>
      <w:proofErr w:type="gramEnd"/>
    </w:p>
    <w:p w14:paraId="1AB83580" w14:textId="77777777" w:rsidR="00D15311" w:rsidRDefault="00D15311">
      <w:pPr>
        <w:pStyle w:val="BodyText"/>
        <w:spacing w:before="3"/>
        <w:rPr>
          <w:sz w:val="25"/>
        </w:rPr>
      </w:pPr>
    </w:p>
    <w:p w14:paraId="27E93CAE" w14:textId="77777777" w:rsidR="00D15311" w:rsidRDefault="0008692E">
      <w:pPr>
        <w:pStyle w:val="ListParagraph"/>
        <w:numPr>
          <w:ilvl w:val="1"/>
          <w:numId w:val="8"/>
        </w:numPr>
        <w:tabs>
          <w:tab w:val="left" w:pos="2259"/>
          <w:tab w:val="left" w:pos="2260"/>
        </w:tabs>
        <w:spacing w:line="247" w:lineRule="auto"/>
        <w:ind w:right="668"/>
        <w:rPr>
          <w:sz w:val="24"/>
        </w:rPr>
      </w:pPr>
      <w:r>
        <w:rPr>
          <w:sz w:val="24"/>
        </w:rPr>
        <w:t xml:space="preserve">Perspective drawings, including relationship to adjacent properties, </w:t>
      </w:r>
      <w:r>
        <w:rPr>
          <w:spacing w:val="-8"/>
          <w:sz w:val="24"/>
        </w:rPr>
        <w:t xml:space="preserve">if </w:t>
      </w:r>
      <w:proofErr w:type="gramStart"/>
      <w:r>
        <w:rPr>
          <w:sz w:val="24"/>
        </w:rPr>
        <w:t>available;</w:t>
      </w:r>
      <w:proofErr w:type="gramEnd"/>
    </w:p>
    <w:p w14:paraId="39C99622" w14:textId="77777777" w:rsidR="00D15311" w:rsidRDefault="00D15311">
      <w:pPr>
        <w:pStyle w:val="BodyText"/>
        <w:spacing w:before="5"/>
      </w:pPr>
    </w:p>
    <w:p w14:paraId="059175AA" w14:textId="77777777" w:rsidR="00D15311" w:rsidRDefault="0008692E">
      <w:pPr>
        <w:pStyle w:val="ListParagraph"/>
        <w:numPr>
          <w:ilvl w:val="1"/>
          <w:numId w:val="8"/>
        </w:numPr>
        <w:tabs>
          <w:tab w:val="left" w:pos="2259"/>
          <w:tab w:val="left" w:pos="2260"/>
        </w:tabs>
        <w:rPr>
          <w:sz w:val="24"/>
        </w:rPr>
      </w:pPr>
      <w:r>
        <w:rPr>
          <w:sz w:val="24"/>
        </w:rPr>
        <w:t>Samples of building materials to be used, including their proposed</w:t>
      </w:r>
      <w:r>
        <w:rPr>
          <w:spacing w:val="-7"/>
          <w:sz w:val="24"/>
        </w:rPr>
        <w:t xml:space="preserve"> </w:t>
      </w:r>
      <w:proofErr w:type="gramStart"/>
      <w:r>
        <w:rPr>
          <w:sz w:val="24"/>
        </w:rPr>
        <w:t>color;</w:t>
      </w:r>
      <w:proofErr w:type="gramEnd"/>
    </w:p>
    <w:p w14:paraId="385BB008" w14:textId="77777777" w:rsidR="00D15311" w:rsidRDefault="00D15311">
      <w:pPr>
        <w:pStyle w:val="BodyText"/>
        <w:spacing w:before="3"/>
        <w:rPr>
          <w:sz w:val="25"/>
        </w:rPr>
      </w:pPr>
    </w:p>
    <w:p w14:paraId="307D025E" w14:textId="77777777" w:rsidR="00D15311" w:rsidRDefault="0008692E">
      <w:pPr>
        <w:pStyle w:val="ListParagraph"/>
        <w:numPr>
          <w:ilvl w:val="1"/>
          <w:numId w:val="8"/>
        </w:numPr>
        <w:tabs>
          <w:tab w:val="left" w:pos="2259"/>
          <w:tab w:val="left" w:pos="2260"/>
        </w:tabs>
        <w:spacing w:line="247" w:lineRule="auto"/>
        <w:ind w:right="151"/>
        <w:rPr>
          <w:sz w:val="24"/>
        </w:rPr>
      </w:pPr>
      <w:r>
        <w:rPr>
          <w:sz w:val="24"/>
        </w:rPr>
        <w:t xml:space="preserve">Where the proposal includes signs or lettering, a scale drawing showing the type of lettering to be used, all dimensions and colors, a description of materials to be used, method of illumination, and a plan showing the </w:t>
      </w:r>
      <w:r>
        <w:rPr>
          <w:spacing w:val="-4"/>
          <w:sz w:val="24"/>
        </w:rPr>
        <w:t xml:space="preserve">sign's </w:t>
      </w:r>
      <w:r>
        <w:rPr>
          <w:sz w:val="24"/>
        </w:rPr>
        <w:t xml:space="preserve">location on the property; and any other information which the commission may deem necessary </w:t>
      </w:r>
      <w:proofErr w:type="gramStart"/>
      <w:r>
        <w:rPr>
          <w:sz w:val="24"/>
        </w:rPr>
        <w:t>in order to</w:t>
      </w:r>
      <w:proofErr w:type="gramEnd"/>
      <w:r>
        <w:rPr>
          <w:sz w:val="24"/>
        </w:rPr>
        <w:t xml:space="preserve"> visualize the proposed</w:t>
      </w:r>
      <w:r>
        <w:rPr>
          <w:spacing w:val="-21"/>
          <w:sz w:val="24"/>
        </w:rPr>
        <w:t xml:space="preserve"> </w:t>
      </w:r>
      <w:r>
        <w:rPr>
          <w:sz w:val="24"/>
        </w:rPr>
        <w:t>work.</w:t>
      </w:r>
    </w:p>
    <w:p w14:paraId="46D0935C" w14:textId="77777777" w:rsidR="00D15311" w:rsidRDefault="00D15311">
      <w:pPr>
        <w:pStyle w:val="BodyText"/>
        <w:spacing w:before="2"/>
      </w:pPr>
    </w:p>
    <w:p w14:paraId="4AB207A3" w14:textId="77777777" w:rsidR="00D15311" w:rsidRDefault="0008692E">
      <w:pPr>
        <w:pStyle w:val="ListParagraph"/>
        <w:numPr>
          <w:ilvl w:val="0"/>
          <w:numId w:val="8"/>
        </w:numPr>
        <w:tabs>
          <w:tab w:val="left" w:pos="1539"/>
          <w:tab w:val="left" w:pos="1540"/>
        </w:tabs>
        <w:spacing w:line="247" w:lineRule="auto"/>
        <w:ind w:right="245"/>
        <w:rPr>
          <w:sz w:val="24"/>
        </w:rPr>
      </w:pPr>
      <w:r>
        <w:rPr>
          <w:sz w:val="24"/>
        </w:rPr>
        <w:t xml:space="preserve">Upon receipt of all the information required herein, the commission shall deem the application complete and shall place the application on the agenda of the </w:t>
      </w:r>
      <w:r>
        <w:rPr>
          <w:spacing w:val="-6"/>
          <w:sz w:val="24"/>
        </w:rPr>
        <w:t xml:space="preserve">next </w:t>
      </w:r>
      <w:r>
        <w:rPr>
          <w:sz w:val="24"/>
        </w:rPr>
        <w:t>meeting of the</w:t>
      </w:r>
      <w:r>
        <w:rPr>
          <w:spacing w:val="-3"/>
          <w:sz w:val="24"/>
        </w:rPr>
        <w:t xml:space="preserve"> </w:t>
      </w:r>
      <w:r>
        <w:rPr>
          <w:sz w:val="24"/>
        </w:rPr>
        <w:t>commission.</w:t>
      </w:r>
    </w:p>
    <w:p w14:paraId="2ADBE28A" w14:textId="77777777" w:rsidR="00D15311" w:rsidRDefault="00D15311">
      <w:pPr>
        <w:pStyle w:val="BodyText"/>
        <w:spacing w:before="4"/>
      </w:pPr>
    </w:p>
    <w:p w14:paraId="508E984E" w14:textId="77777777" w:rsidR="00D15311" w:rsidRDefault="0008692E">
      <w:pPr>
        <w:pStyle w:val="ListParagraph"/>
        <w:numPr>
          <w:ilvl w:val="0"/>
          <w:numId w:val="8"/>
        </w:numPr>
        <w:tabs>
          <w:tab w:val="left" w:pos="1539"/>
          <w:tab w:val="left" w:pos="1540"/>
        </w:tabs>
        <w:spacing w:line="247" w:lineRule="auto"/>
        <w:ind w:right="858"/>
        <w:rPr>
          <w:sz w:val="24"/>
        </w:rPr>
      </w:pPr>
      <w:r>
        <w:rPr>
          <w:sz w:val="24"/>
        </w:rPr>
        <w:t xml:space="preserve">Upon submission of a complete application, the commission shall have </w:t>
      </w:r>
      <w:r>
        <w:rPr>
          <w:spacing w:val="-6"/>
          <w:sz w:val="24"/>
        </w:rPr>
        <w:t xml:space="preserve">the </w:t>
      </w:r>
      <w:r>
        <w:rPr>
          <w:sz w:val="24"/>
        </w:rPr>
        <w:t>authority to, without public hearing and</w:t>
      </w:r>
      <w:r>
        <w:rPr>
          <w:spacing w:val="-12"/>
          <w:sz w:val="24"/>
        </w:rPr>
        <w:t xml:space="preserve"> </w:t>
      </w:r>
      <w:r>
        <w:rPr>
          <w:sz w:val="24"/>
        </w:rPr>
        <w:t>notice:</w:t>
      </w:r>
    </w:p>
    <w:p w14:paraId="0975CFD1" w14:textId="77777777" w:rsidR="00D15311" w:rsidRDefault="00D15311">
      <w:pPr>
        <w:pStyle w:val="BodyText"/>
        <w:spacing w:before="10"/>
      </w:pPr>
    </w:p>
    <w:p w14:paraId="07B2327C" w14:textId="77777777" w:rsidR="00D15311" w:rsidRDefault="0008692E">
      <w:pPr>
        <w:pStyle w:val="Heading1"/>
        <w:numPr>
          <w:ilvl w:val="1"/>
          <w:numId w:val="8"/>
        </w:numPr>
        <w:tabs>
          <w:tab w:val="left" w:pos="2259"/>
          <w:tab w:val="left" w:pos="2260"/>
        </w:tabs>
        <w:spacing w:line="247" w:lineRule="auto"/>
        <w:ind w:right="368"/>
      </w:pPr>
      <w:r>
        <w:t xml:space="preserve">Determine whether the proposed work constitutes ordinary maintenance and repair for which a certificate of appropriateness </w:t>
      </w:r>
      <w:r>
        <w:rPr>
          <w:spacing w:val="-7"/>
        </w:rPr>
        <w:t xml:space="preserve">is </w:t>
      </w:r>
      <w:r>
        <w:t xml:space="preserve">not </w:t>
      </w:r>
      <w:proofErr w:type="gramStart"/>
      <w:r>
        <w:t>required;</w:t>
      </w:r>
      <w:proofErr w:type="gramEnd"/>
    </w:p>
    <w:p w14:paraId="5A47834E" w14:textId="77777777" w:rsidR="00D15311" w:rsidRDefault="00D15311">
      <w:pPr>
        <w:pStyle w:val="BodyText"/>
        <w:spacing w:before="9"/>
        <w:rPr>
          <w:b/>
        </w:rPr>
      </w:pPr>
    </w:p>
    <w:p w14:paraId="04853363" w14:textId="77777777" w:rsidR="00D15311" w:rsidRDefault="0008692E">
      <w:pPr>
        <w:pStyle w:val="ListParagraph"/>
        <w:numPr>
          <w:ilvl w:val="1"/>
          <w:numId w:val="8"/>
        </w:numPr>
        <w:tabs>
          <w:tab w:val="left" w:pos="2259"/>
          <w:tab w:val="left" w:pos="2260"/>
        </w:tabs>
        <w:rPr>
          <w:b/>
          <w:sz w:val="24"/>
        </w:rPr>
      </w:pPr>
      <w:r>
        <w:rPr>
          <w:b/>
          <w:sz w:val="24"/>
        </w:rPr>
        <w:t>Approve work which is considered</w:t>
      </w:r>
      <w:r>
        <w:rPr>
          <w:b/>
          <w:spacing w:val="-1"/>
          <w:sz w:val="24"/>
        </w:rPr>
        <w:t xml:space="preserve"> </w:t>
      </w:r>
      <w:r>
        <w:rPr>
          <w:b/>
          <w:sz w:val="24"/>
        </w:rPr>
        <w:t>replacement-in-</w:t>
      </w:r>
      <w:proofErr w:type="gramStart"/>
      <w:r>
        <w:rPr>
          <w:b/>
          <w:sz w:val="24"/>
        </w:rPr>
        <w:t>kind;</w:t>
      </w:r>
      <w:proofErr w:type="gramEnd"/>
    </w:p>
    <w:p w14:paraId="05110D99" w14:textId="77777777" w:rsidR="00D15311" w:rsidRDefault="00D15311">
      <w:pPr>
        <w:pStyle w:val="BodyText"/>
        <w:spacing w:before="9"/>
        <w:rPr>
          <w:b/>
        </w:rPr>
      </w:pPr>
    </w:p>
    <w:p w14:paraId="7A4355A2" w14:textId="77777777" w:rsidR="00D15311" w:rsidRDefault="0008692E">
      <w:pPr>
        <w:pStyle w:val="ListParagraph"/>
        <w:numPr>
          <w:ilvl w:val="1"/>
          <w:numId w:val="8"/>
        </w:numPr>
        <w:tabs>
          <w:tab w:val="left" w:pos="2259"/>
          <w:tab w:val="left" w:pos="2260"/>
        </w:tabs>
        <w:spacing w:before="1" w:line="247" w:lineRule="auto"/>
        <w:ind w:right="503"/>
        <w:rPr>
          <w:sz w:val="24"/>
        </w:rPr>
      </w:pPr>
      <w:r>
        <w:rPr>
          <w:sz w:val="24"/>
        </w:rPr>
        <w:t>Approve work that is of any other type that has been previously determined by the commission to be appropriate for delegation to</w:t>
      </w:r>
      <w:r>
        <w:rPr>
          <w:spacing w:val="-17"/>
          <w:sz w:val="24"/>
        </w:rPr>
        <w:t xml:space="preserve"> </w:t>
      </w:r>
      <w:r>
        <w:rPr>
          <w:spacing w:val="-3"/>
          <w:sz w:val="24"/>
        </w:rPr>
        <w:t>staff.</w:t>
      </w:r>
    </w:p>
    <w:p w14:paraId="04392AC1" w14:textId="77777777" w:rsidR="00D15311" w:rsidRDefault="00D15311">
      <w:pPr>
        <w:pStyle w:val="BodyText"/>
      </w:pPr>
    </w:p>
    <w:p w14:paraId="2029EE2E" w14:textId="77777777" w:rsidR="00D15311" w:rsidRDefault="00D15311">
      <w:pPr>
        <w:pStyle w:val="BodyText"/>
        <w:rPr>
          <w:sz w:val="25"/>
        </w:rPr>
      </w:pPr>
    </w:p>
    <w:p w14:paraId="03A319CE" w14:textId="77777777" w:rsidR="00D15311" w:rsidRDefault="0008692E">
      <w:pPr>
        <w:pStyle w:val="BodyText"/>
        <w:ind w:left="100"/>
      </w:pPr>
      <w:r>
        <w:t>Section 16. Certificate of Appropriateness Public Notice Requirements.</w:t>
      </w:r>
    </w:p>
    <w:p w14:paraId="2321A511" w14:textId="77777777" w:rsidR="00D15311" w:rsidRDefault="00D15311">
      <w:pPr>
        <w:pStyle w:val="BodyText"/>
        <w:spacing w:before="3"/>
        <w:rPr>
          <w:sz w:val="25"/>
        </w:rPr>
      </w:pPr>
    </w:p>
    <w:p w14:paraId="5CC63D9D" w14:textId="77777777" w:rsidR="00D15311" w:rsidRDefault="0008692E">
      <w:pPr>
        <w:pStyle w:val="ListParagraph"/>
        <w:numPr>
          <w:ilvl w:val="0"/>
          <w:numId w:val="7"/>
        </w:numPr>
        <w:tabs>
          <w:tab w:val="left" w:pos="1539"/>
          <w:tab w:val="left" w:pos="1540"/>
        </w:tabs>
        <w:spacing w:line="247" w:lineRule="auto"/>
        <w:ind w:right="312"/>
        <w:rPr>
          <w:sz w:val="24"/>
        </w:rPr>
      </w:pPr>
      <w:r>
        <w:rPr>
          <w:sz w:val="24"/>
        </w:rPr>
        <w:t>The commission shall hold a public hearing prior to rendering a decision on any application for a certificate of appropriateness. Notice of the public hearing</w:t>
      </w:r>
      <w:r>
        <w:rPr>
          <w:spacing w:val="-16"/>
          <w:sz w:val="24"/>
        </w:rPr>
        <w:t xml:space="preserve"> </w:t>
      </w:r>
      <w:r>
        <w:rPr>
          <w:spacing w:val="-4"/>
          <w:sz w:val="24"/>
        </w:rPr>
        <w:t>shall</w:t>
      </w:r>
    </w:p>
    <w:p w14:paraId="3C3691F8"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148A9A15" w14:textId="77777777" w:rsidR="00D15311" w:rsidRDefault="0008692E">
      <w:pPr>
        <w:pStyle w:val="BodyText"/>
        <w:spacing w:before="41" w:line="247" w:lineRule="auto"/>
        <w:ind w:left="1540" w:right="43"/>
      </w:pPr>
      <w:r>
        <w:lastRenderedPageBreak/>
        <w:t>be published in a newspaper of general circulation in the Town at least 5 calendar days prior to the public hearing date. The notice shall specify the time and place of the public hearing, a brief description of the proposal, and the location where the proposal may be reviewed prior to the hearing. The property owner and any interested party may present testimony or documentary evidence regarding the proposal at the hearing, which will become a part of the record. The record may also contain staff reports, public comments, and other evidence offered outside of the hearing, but presented by the hearing date.</w:t>
      </w:r>
    </w:p>
    <w:p w14:paraId="2445D9F1" w14:textId="77777777" w:rsidR="00D15311" w:rsidRDefault="00D15311">
      <w:pPr>
        <w:pStyle w:val="BodyText"/>
        <w:spacing w:before="10"/>
        <w:rPr>
          <w:sz w:val="23"/>
        </w:rPr>
      </w:pPr>
    </w:p>
    <w:p w14:paraId="26C6C2E0" w14:textId="77777777" w:rsidR="00D15311" w:rsidRDefault="0008692E">
      <w:pPr>
        <w:pStyle w:val="ListParagraph"/>
        <w:numPr>
          <w:ilvl w:val="0"/>
          <w:numId w:val="7"/>
        </w:numPr>
        <w:tabs>
          <w:tab w:val="left" w:pos="1539"/>
          <w:tab w:val="left" w:pos="1540"/>
        </w:tabs>
        <w:spacing w:before="1" w:line="247" w:lineRule="auto"/>
        <w:ind w:right="980"/>
        <w:rPr>
          <w:sz w:val="24"/>
        </w:rPr>
      </w:pPr>
      <w:r>
        <w:rPr>
          <w:sz w:val="24"/>
        </w:rPr>
        <w:t xml:space="preserve">Within 62 days after the close of the public hearing, the commission </w:t>
      </w:r>
      <w:r>
        <w:rPr>
          <w:spacing w:val="-3"/>
          <w:sz w:val="24"/>
        </w:rPr>
        <w:t xml:space="preserve">shall </w:t>
      </w:r>
      <w:r>
        <w:rPr>
          <w:sz w:val="24"/>
        </w:rPr>
        <w:t>approve, approve with conditions or modifications, request additional information, or deny the certificate of</w:t>
      </w:r>
      <w:r>
        <w:rPr>
          <w:spacing w:val="-11"/>
          <w:sz w:val="24"/>
        </w:rPr>
        <w:t xml:space="preserve"> </w:t>
      </w:r>
      <w:r>
        <w:rPr>
          <w:sz w:val="24"/>
        </w:rPr>
        <w:t>appropriateness.</w:t>
      </w:r>
    </w:p>
    <w:p w14:paraId="322EDA6D" w14:textId="77777777" w:rsidR="00D15311" w:rsidRDefault="00D15311">
      <w:pPr>
        <w:pStyle w:val="BodyText"/>
        <w:spacing w:before="3"/>
      </w:pPr>
    </w:p>
    <w:p w14:paraId="4A7E5346" w14:textId="77777777" w:rsidR="00D15311" w:rsidRDefault="0008692E">
      <w:pPr>
        <w:pStyle w:val="ListParagraph"/>
        <w:numPr>
          <w:ilvl w:val="0"/>
          <w:numId w:val="7"/>
        </w:numPr>
        <w:tabs>
          <w:tab w:val="left" w:pos="1539"/>
          <w:tab w:val="left" w:pos="1540"/>
        </w:tabs>
        <w:spacing w:before="1" w:line="247" w:lineRule="auto"/>
        <w:ind w:right="266"/>
        <w:rPr>
          <w:sz w:val="24"/>
        </w:rPr>
      </w:pPr>
      <w:r>
        <w:rPr>
          <w:spacing w:val="-3"/>
          <w:sz w:val="24"/>
        </w:rPr>
        <w:t xml:space="preserve">In </w:t>
      </w:r>
      <w:r>
        <w:rPr>
          <w:sz w:val="24"/>
        </w:rPr>
        <w:t xml:space="preserve">the event, however, that the commission shall make a finding of fact that the circumstances of a particular application require further time for additional </w:t>
      </w:r>
      <w:r>
        <w:rPr>
          <w:spacing w:val="-4"/>
          <w:sz w:val="24"/>
        </w:rPr>
        <w:t xml:space="preserve">study </w:t>
      </w:r>
      <w:r>
        <w:rPr>
          <w:sz w:val="24"/>
        </w:rPr>
        <w:t>and information than can be obtained within the aforesaid 62 day period after close of the public hearing, then the commission shall have a period of up to one additional 62 day period from the date of any such finding within which to act upon such an applications.</w:t>
      </w:r>
    </w:p>
    <w:p w14:paraId="6B4D8FCD" w14:textId="77777777" w:rsidR="00D15311" w:rsidRDefault="00D15311">
      <w:pPr>
        <w:pStyle w:val="BodyText"/>
      </w:pPr>
    </w:p>
    <w:p w14:paraId="1992907B" w14:textId="77777777" w:rsidR="00D15311" w:rsidRDefault="0008692E">
      <w:pPr>
        <w:pStyle w:val="ListParagraph"/>
        <w:numPr>
          <w:ilvl w:val="0"/>
          <w:numId w:val="7"/>
        </w:numPr>
        <w:tabs>
          <w:tab w:val="left" w:pos="1539"/>
          <w:tab w:val="left" w:pos="1540"/>
        </w:tabs>
        <w:spacing w:line="247" w:lineRule="auto"/>
        <w:ind w:right="153"/>
        <w:rPr>
          <w:sz w:val="24"/>
        </w:rPr>
      </w:pPr>
      <w:r>
        <w:rPr>
          <w:sz w:val="24"/>
        </w:rPr>
        <w:t>All decisions of the commission shall be in writing. A copy shall be sent to the applicant by certified mail, or courier service, or personal service, and a copy</w:t>
      </w:r>
      <w:r>
        <w:rPr>
          <w:spacing w:val="-30"/>
          <w:sz w:val="24"/>
        </w:rPr>
        <w:t xml:space="preserve"> </w:t>
      </w:r>
      <w:r>
        <w:rPr>
          <w:spacing w:val="-4"/>
          <w:sz w:val="24"/>
        </w:rPr>
        <w:t xml:space="preserve">filed </w:t>
      </w:r>
      <w:r>
        <w:rPr>
          <w:sz w:val="24"/>
        </w:rPr>
        <w:t xml:space="preserve">with the Building Inspector and Town clerk for public inspection, within ten </w:t>
      </w:r>
      <w:r>
        <w:rPr>
          <w:spacing w:val="-4"/>
          <w:sz w:val="24"/>
        </w:rPr>
        <w:t xml:space="preserve">days </w:t>
      </w:r>
      <w:r>
        <w:rPr>
          <w:sz w:val="24"/>
        </w:rPr>
        <w:t>of the date of the decision. The commission’s decision shall state the reasons for denying or modifying any</w:t>
      </w:r>
      <w:r>
        <w:rPr>
          <w:spacing w:val="-14"/>
          <w:sz w:val="24"/>
        </w:rPr>
        <w:t xml:space="preserve"> </w:t>
      </w:r>
      <w:r>
        <w:rPr>
          <w:sz w:val="24"/>
        </w:rPr>
        <w:t>application.</w:t>
      </w:r>
    </w:p>
    <w:p w14:paraId="26BD6C77" w14:textId="77777777" w:rsidR="00D15311" w:rsidRDefault="00D15311">
      <w:pPr>
        <w:pStyle w:val="BodyText"/>
      </w:pPr>
    </w:p>
    <w:p w14:paraId="4BF6EA65" w14:textId="77777777" w:rsidR="00D15311" w:rsidRDefault="00D15311">
      <w:pPr>
        <w:pStyle w:val="BodyText"/>
        <w:spacing w:before="9"/>
      </w:pPr>
    </w:p>
    <w:p w14:paraId="5A8B0460" w14:textId="77777777" w:rsidR="00D15311" w:rsidRDefault="0008692E">
      <w:pPr>
        <w:pStyle w:val="BodyText"/>
        <w:spacing w:before="1"/>
        <w:ind w:left="100"/>
      </w:pPr>
      <w:r>
        <w:t>Section 17. Recommendation on a Temporary Moratorium on Land Use Approvals.</w:t>
      </w:r>
    </w:p>
    <w:p w14:paraId="2233AEFE" w14:textId="77777777" w:rsidR="00D15311" w:rsidRDefault="00D15311">
      <w:pPr>
        <w:pStyle w:val="BodyText"/>
        <w:spacing w:before="2"/>
        <w:rPr>
          <w:sz w:val="25"/>
        </w:rPr>
      </w:pPr>
    </w:p>
    <w:p w14:paraId="33CD1121" w14:textId="77777777" w:rsidR="00D15311" w:rsidRDefault="0008692E">
      <w:pPr>
        <w:pStyle w:val="ListParagraph"/>
        <w:numPr>
          <w:ilvl w:val="0"/>
          <w:numId w:val="6"/>
        </w:numPr>
        <w:tabs>
          <w:tab w:val="left" w:pos="1539"/>
          <w:tab w:val="left" w:pos="1540"/>
        </w:tabs>
        <w:spacing w:before="1" w:line="247" w:lineRule="auto"/>
        <w:ind w:right="239"/>
        <w:rPr>
          <w:sz w:val="24"/>
        </w:rPr>
      </w:pPr>
      <w:r>
        <w:rPr>
          <w:sz w:val="24"/>
        </w:rPr>
        <w:t>Once the commission has received a complete application requesting a</w:t>
      </w:r>
      <w:r>
        <w:rPr>
          <w:spacing w:val="-28"/>
          <w:sz w:val="24"/>
        </w:rPr>
        <w:t xml:space="preserve"> </w:t>
      </w:r>
      <w:r>
        <w:rPr>
          <w:sz w:val="24"/>
        </w:rPr>
        <w:t>certificate of appropriateness it may request the Town Board to adopt a temporary moratorium prohibiting the issuance of any building permits or demolition permits, relating to any property or resource that is the subject of the application, by the Building Inspector as long as the application is under active consideration by the commission and until the commission has made its</w:t>
      </w:r>
      <w:r>
        <w:rPr>
          <w:spacing w:val="-8"/>
          <w:sz w:val="24"/>
        </w:rPr>
        <w:t xml:space="preserve"> </w:t>
      </w:r>
      <w:r>
        <w:rPr>
          <w:sz w:val="24"/>
        </w:rPr>
        <w:t>decision.</w:t>
      </w:r>
    </w:p>
    <w:p w14:paraId="5D16E412" w14:textId="77777777" w:rsidR="00D15311" w:rsidRDefault="00D15311">
      <w:pPr>
        <w:pStyle w:val="BodyText"/>
      </w:pPr>
    </w:p>
    <w:p w14:paraId="52387283" w14:textId="77777777" w:rsidR="00D15311" w:rsidRDefault="0008692E">
      <w:pPr>
        <w:pStyle w:val="ListParagraph"/>
        <w:numPr>
          <w:ilvl w:val="0"/>
          <w:numId w:val="6"/>
        </w:numPr>
        <w:tabs>
          <w:tab w:val="left" w:pos="1539"/>
          <w:tab w:val="left" w:pos="1540"/>
        </w:tabs>
        <w:spacing w:line="247" w:lineRule="auto"/>
        <w:ind w:right="298"/>
        <w:rPr>
          <w:sz w:val="24"/>
        </w:rPr>
      </w:pPr>
      <w:r>
        <w:rPr>
          <w:sz w:val="24"/>
        </w:rPr>
        <w:t xml:space="preserve">The commission’s request for a temporary moratorium shall include the reasons the commission deems the imposition of such a temporary moratorium is in the best interest of the public or to preserve the historic landmark or district. </w:t>
      </w:r>
      <w:r>
        <w:rPr>
          <w:spacing w:val="-3"/>
          <w:sz w:val="24"/>
        </w:rPr>
        <w:t xml:space="preserve">Copies </w:t>
      </w:r>
      <w:r>
        <w:rPr>
          <w:sz w:val="24"/>
        </w:rPr>
        <w:t>of the commission’s request for imposition of a temporary moratorium shall be sent to the applicant by certified mail or hand delivered to the applicant’s representative of record.</w:t>
      </w:r>
    </w:p>
    <w:p w14:paraId="5A8DDB9D"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0F2EEF94" w14:textId="77777777" w:rsidR="00D15311" w:rsidRDefault="0008692E">
      <w:pPr>
        <w:pStyle w:val="ListParagraph"/>
        <w:numPr>
          <w:ilvl w:val="0"/>
          <w:numId w:val="6"/>
        </w:numPr>
        <w:tabs>
          <w:tab w:val="left" w:pos="1539"/>
          <w:tab w:val="left" w:pos="1540"/>
        </w:tabs>
        <w:spacing w:before="41" w:line="247" w:lineRule="auto"/>
        <w:ind w:right="206"/>
        <w:rPr>
          <w:sz w:val="24"/>
        </w:rPr>
      </w:pPr>
      <w:r>
        <w:rPr>
          <w:sz w:val="24"/>
        </w:rPr>
        <w:lastRenderedPageBreak/>
        <w:t xml:space="preserve">An applicant for a certificate of appropriateness may petition the Town Board for the lifting of any temporary moratorium to allow certain work to proceed </w:t>
      </w:r>
      <w:r>
        <w:rPr>
          <w:spacing w:val="-3"/>
          <w:sz w:val="24"/>
        </w:rPr>
        <w:t xml:space="preserve">pending </w:t>
      </w:r>
      <w:r>
        <w:rPr>
          <w:sz w:val="24"/>
        </w:rPr>
        <w:t>the commission's determination to approve, approve with modification(s) or to deny the application, if such work would not affect the historic features under consideration. The applicant shall send a copy of the petition with all supporting documents to the commission. Before the Town Board renders a decision on the applicant’s petition, it shall hold a hearing if requested by the commission or member of the public.</w:t>
      </w:r>
    </w:p>
    <w:p w14:paraId="16A9B691" w14:textId="77777777" w:rsidR="00D15311" w:rsidRDefault="00D15311">
      <w:pPr>
        <w:pStyle w:val="BodyText"/>
        <w:spacing w:before="10"/>
        <w:rPr>
          <w:sz w:val="23"/>
        </w:rPr>
      </w:pPr>
    </w:p>
    <w:p w14:paraId="07CD9C31" w14:textId="77777777" w:rsidR="00D15311" w:rsidRDefault="0008692E">
      <w:pPr>
        <w:pStyle w:val="ListParagraph"/>
        <w:numPr>
          <w:ilvl w:val="0"/>
          <w:numId w:val="6"/>
        </w:numPr>
        <w:tabs>
          <w:tab w:val="left" w:pos="1539"/>
          <w:tab w:val="left" w:pos="1540"/>
        </w:tabs>
        <w:spacing w:before="1" w:line="247" w:lineRule="auto"/>
        <w:ind w:right="200"/>
        <w:rPr>
          <w:sz w:val="24"/>
        </w:rPr>
      </w:pPr>
      <w:r>
        <w:rPr>
          <w:sz w:val="24"/>
        </w:rPr>
        <w:t>The certificate of appropriateness required by this local law shall be in addition</w:t>
      </w:r>
      <w:r>
        <w:rPr>
          <w:spacing w:val="-21"/>
          <w:sz w:val="24"/>
        </w:rPr>
        <w:t xml:space="preserve"> </w:t>
      </w:r>
      <w:r>
        <w:rPr>
          <w:spacing w:val="-8"/>
          <w:sz w:val="24"/>
        </w:rPr>
        <w:t xml:space="preserve">to </w:t>
      </w:r>
      <w:r>
        <w:rPr>
          <w:sz w:val="24"/>
        </w:rPr>
        <w:t>and not in lieu of any building permit or other land use approval that may be required by any other local law or regulation of the Town of</w:t>
      </w:r>
      <w:r>
        <w:rPr>
          <w:spacing w:val="-23"/>
          <w:sz w:val="24"/>
        </w:rPr>
        <w:t xml:space="preserve"> </w:t>
      </w:r>
      <w:r>
        <w:rPr>
          <w:sz w:val="24"/>
        </w:rPr>
        <w:t>Clarkson.</w:t>
      </w:r>
    </w:p>
    <w:p w14:paraId="75EDAA29" w14:textId="77777777" w:rsidR="00D15311" w:rsidRDefault="00D15311">
      <w:pPr>
        <w:pStyle w:val="BodyText"/>
        <w:spacing w:before="3"/>
      </w:pPr>
    </w:p>
    <w:p w14:paraId="39A5E719" w14:textId="77777777" w:rsidR="00D15311" w:rsidRDefault="0008692E">
      <w:pPr>
        <w:pStyle w:val="BodyText"/>
        <w:spacing w:before="1"/>
        <w:ind w:left="100"/>
      </w:pPr>
      <w:r>
        <w:t>Section 18. Expiration of Approval; Extension of Approval</w:t>
      </w:r>
    </w:p>
    <w:p w14:paraId="2C9F7BD5" w14:textId="77777777" w:rsidR="00D15311" w:rsidRDefault="00D15311">
      <w:pPr>
        <w:pStyle w:val="BodyText"/>
        <w:spacing w:before="2"/>
        <w:rPr>
          <w:sz w:val="25"/>
        </w:rPr>
      </w:pPr>
    </w:p>
    <w:p w14:paraId="7D5E545F" w14:textId="77777777" w:rsidR="00D15311" w:rsidRDefault="0008692E">
      <w:pPr>
        <w:pStyle w:val="BodyText"/>
        <w:spacing w:before="1" w:line="247" w:lineRule="auto"/>
        <w:ind w:left="100"/>
      </w:pPr>
      <w:r>
        <w:t xml:space="preserve">Certificates of appropriateness shall be valid for </w:t>
      </w:r>
      <w:proofErr w:type="gramStart"/>
      <w:r>
        <w:t>twenty four</w:t>
      </w:r>
      <w:proofErr w:type="gramEnd"/>
      <w:r>
        <w:t xml:space="preserve"> months, after which time the owner shall apply for a new certificate if he/she still wishes to undertake work on the property.</w:t>
      </w:r>
    </w:p>
    <w:p w14:paraId="26D7B0FB" w14:textId="77777777" w:rsidR="00D15311" w:rsidRDefault="0008692E">
      <w:pPr>
        <w:pStyle w:val="BodyText"/>
        <w:spacing w:line="247" w:lineRule="auto"/>
        <w:ind w:left="100" w:right="350"/>
      </w:pPr>
      <w:r>
        <w:t xml:space="preserve">At least two months prior to </w:t>
      </w:r>
      <w:proofErr w:type="gramStart"/>
      <w:r>
        <w:t>expiration</w:t>
      </w:r>
      <w:proofErr w:type="gramEnd"/>
      <w:r>
        <w:t xml:space="preserve"> of the </w:t>
      </w:r>
      <w:proofErr w:type="gramStart"/>
      <w:r>
        <w:t>twenty-four month</w:t>
      </w:r>
      <w:proofErr w:type="gramEnd"/>
      <w:r>
        <w:t xml:space="preserve"> period the owner may apply, in writing, for an extension and shall explain the reasons for the extension request. The commission may grant up to two extensions of six months each. A written application for an extension of a certificate of appropriateness approval shall not be considered an application for a new certificate of appropriateness.</w:t>
      </w:r>
    </w:p>
    <w:p w14:paraId="3BAD5963" w14:textId="77777777" w:rsidR="00D15311" w:rsidRDefault="00D15311">
      <w:pPr>
        <w:pStyle w:val="BodyText"/>
        <w:spacing w:before="11"/>
        <w:rPr>
          <w:sz w:val="23"/>
        </w:rPr>
      </w:pPr>
    </w:p>
    <w:p w14:paraId="044AFA65" w14:textId="77777777" w:rsidR="00D15311" w:rsidRDefault="0008692E">
      <w:pPr>
        <w:pStyle w:val="BodyText"/>
        <w:ind w:left="100"/>
      </w:pPr>
      <w:r>
        <w:t>Section 19. Alteration Hardship Process and Criteria.</w:t>
      </w:r>
    </w:p>
    <w:p w14:paraId="4B74967C" w14:textId="77777777" w:rsidR="00D15311" w:rsidRDefault="00D15311">
      <w:pPr>
        <w:pStyle w:val="BodyText"/>
        <w:spacing w:before="3"/>
        <w:rPr>
          <w:sz w:val="25"/>
        </w:rPr>
      </w:pPr>
    </w:p>
    <w:p w14:paraId="52BDE9D0" w14:textId="77777777" w:rsidR="00D15311" w:rsidRDefault="0008692E">
      <w:pPr>
        <w:pStyle w:val="ListParagraph"/>
        <w:numPr>
          <w:ilvl w:val="0"/>
          <w:numId w:val="5"/>
        </w:numPr>
        <w:tabs>
          <w:tab w:val="left" w:pos="1539"/>
          <w:tab w:val="left" w:pos="1540"/>
        </w:tabs>
        <w:spacing w:line="247" w:lineRule="auto"/>
        <w:ind w:right="146"/>
        <w:rPr>
          <w:sz w:val="24"/>
        </w:rPr>
      </w:pPr>
      <w:r>
        <w:rPr>
          <w:sz w:val="24"/>
        </w:rPr>
        <w:t xml:space="preserve">An applicant whose certificate of appropriateness for a proposed alteration of a landmark property has been denied may apply for relief on the ground of economic hardship. </w:t>
      </w:r>
      <w:proofErr w:type="gramStart"/>
      <w:r>
        <w:rPr>
          <w:spacing w:val="-5"/>
          <w:sz w:val="24"/>
        </w:rPr>
        <w:t xml:space="preserve">In </w:t>
      </w:r>
      <w:r>
        <w:rPr>
          <w:sz w:val="24"/>
        </w:rPr>
        <w:t>order to</w:t>
      </w:r>
      <w:proofErr w:type="gramEnd"/>
      <w:r>
        <w:rPr>
          <w:sz w:val="24"/>
        </w:rPr>
        <w:t xml:space="preserve"> prove the existence of economic hardship related to a proposed alteration, the applicant shall establish that the denial of a certificate of appropriateness will prevent the property owner from earning a reasonable return on investment, regardless of whether that return represents the most profitable return possible.</w:t>
      </w:r>
    </w:p>
    <w:p w14:paraId="5ABFB770" w14:textId="77777777" w:rsidR="00D15311" w:rsidRDefault="00D15311">
      <w:pPr>
        <w:pStyle w:val="BodyText"/>
        <w:spacing w:before="11"/>
        <w:rPr>
          <w:sz w:val="23"/>
        </w:rPr>
      </w:pPr>
    </w:p>
    <w:p w14:paraId="07ED2C97" w14:textId="77777777" w:rsidR="00D15311" w:rsidRDefault="0008692E">
      <w:pPr>
        <w:pStyle w:val="ListParagraph"/>
        <w:numPr>
          <w:ilvl w:val="0"/>
          <w:numId w:val="5"/>
        </w:numPr>
        <w:tabs>
          <w:tab w:val="left" w:pos="1539"/>
          <w:tab w:val="left" w:pos="1540"/>
        </w:tabs>
        <w:spacing w:line="247" w:lineRule="auto"/>
        <w:ind w:right="248"/>
        <w:rPr>
          <w:sz w:val="24"/>
        </w:rPr>
      </w:pPr>
      <w:r>
        <w:rPr>
          <w:sz w:val="24"/>
        </w:rPr>
        <w:t>As promptly as is practicable after making a preliminary determination of hardship as provided in this local law, the commission, with the aid of such experts as it deems necessary, shall, in consultation with the applicant, endeavor to develop a plan whereby the improvement may be preserved and perpetuated</w:t>
      </w:r>
      <w:r>
        <w:rPr>
          <w:spacing w:val="-21"/>
          <w:sz w:val="24"/>
        </w:rPr>
        <w:t xml:space="preserve"> </w:t>
      </w:r>
      <w:r>
        <w:rPr>
          <w:spacing w:val="-9"/>
          <w:sz w:val="24"/>
        </w:rPr>
        <w:t xml:space="preserve">in </w:t>
      </w:r>
      <w:r>
        <w:rPr>
          <w:sz w:val="24"/>
        </w:rPr>
        <w:t>such manner as to effectuate the purpose of this local law, and also rendered capable of earning a reasonable</w:t>
      </w:r>
      <w:r>
        <w:rPr>
          <w:spacing w:val="-9"/>
          <w:sz w:val="24"/>
        </w:rPr>
        <w:t xml:space="preserve"> </w:t>
      </w:r>
      <w:r>
        <w:rPr>
          <w:sz w:val="24"/>
        </w:rPr>
        <w:t>return.</w:t>
      </w:r>
    </w:p>
    <w:p w14:paraId="30D45BB9" w14:textId="77777777" w:rsidR="00D15311" w:rsidRDefault="00D15311">
      <w:pPr>
        <w:pStyle w:val="BodyText"/>
        <w:spacing w:before="1"/>
      </w:pPr>
    </w:p>
    <w:p w14:paraId="5DCF8AE4" w14:textId="77777777" w:rsidR="00D15311" w:rsidRDefault="0008692E">
      <w:pPr>
        <w:pStyle w:val="ListParagraph"/>
        <w:numPr>
          <w:ilvl w:val="0"/>
          <w:numId w:val="5"/>
        </w:numPr>
        <w:tabs>
          <w:tab w:val="left" w:pos="1539"/>
          <w:tab w:val="left" w:pos="1540"/>
        </w:tabs>
        <w:spacing w:line="247" w:lineRule="auto"/>
        <w:ind w:right="149"/>
        <w:rPr>
          <w:sz w:val="24"/>
        </w:rPr>
      </w:pPr>
      <w:r>
        <w:rPr>
          <w:sz w:val="24"/>
        </w:rPr>
        <w:t xml:space="preserve">Consultation; plan development. The applicant shall consult in good faith with </w:t>
      </w:r>
      <w:r>
        <w:rPr>
          <w:spacing w:val="-6"/>
          <w:sz w:val="24"/>
        </w:rPr>
        <w:t xml:space="preserve">the </w:t>
      </w:r>
      <w:r>
        <w:rPr>
          <w:sz w:val="24"/>
        </w:rPr>
        <w:t>commission, local preservation groups, and other interested parties in a diligent effort to seek an alternative that will result in appropriate preservation of the</w:t>
      </w:r>
    </w:p>
    <w:p w14:paraId="7E103FFD"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5073D415" w14:textId="77777777" w:rsidR="00D15311" w:rsidRDefault="0008692E">
      <w:pPr>
        <w:pStyle w:val="BodyText"/>
        <w:spacing w:before="41" w:line="247" w:lineRule="auto"/>
        <w:ind w:left="1540"/>
      </w:pPr>
      <w:r>
        <w:lastRenderedPageBreak/>
        <w:t>property. The consulting parties may include interested purchasers, as well as preservation and other interested organizations, public agencies, developers, real estate agents and individuals who may be instrumental in developing an economically feasible solution.</w:t>
      </w:r>
    </w:p>
    <w:p w14:paraId="069BF72F" w14:textId="77777777" w:rsidR="00D15311" w:rsidRDefault="00D15311">
      <w:pPr>
        <w:pStyle w:val="BodyText"/>
        <w:spacing w:before="3"/>
      </w:pPr>
    </w:p>
    <w:p w14:paraId="2866797A" w14:textId="77777777" w:rsidR="00D15311" w:rsidRDefault="0008692E">
      <w:pPr>
        <w:pStyle w:val="ListParagraph"/>
        <w:numPr>
          <w:ilvl w:val="0"/>
          <w:numId w:val="5"/>
        </w:numPr>
        <w:tabs>
          <w:tab w:val="left" w:pos="1539"/>
          <w:tab w:val="left" w:pos="1540"/>
        </w:tabs>
        <w:spacing w:line="247" w:lineRule="auto"/>
        <w:ind w:right="305"/>
        <w:rPr>
          <w:sz w:val="24"/>
        </w:rPr>
      </w:pPr>
      <w:r>
        <w:rPr>
          <w:sz w:val="24"/>
        </w:rPr>
        <w:t xml:space="preserve">Economic Hardship; criteria. Following the denial of a certificate of appropriateness, the applicant may request a certificate of economic hardship. </w:t>
      </w:r>
      <w:r>
        <w:rPr>
          <w:spacing w:val="-9"/>
          <w:sz w:val="24"/>
        </w:rPr>
        <w:t xml:space="preserve">In </w:t>
      </w:r>
      <w:r>
        <w:rPr>
          <w:sz w:val="24"/>
        </w:rPr>
        <w:t xml:space="preserve">all cases other than a proposed demolition, removal or relocation, the applicant shall prove the existence of economic hardship by demonstrating to the commission that: (1) the applicant cannot realize a reasonable return if compliance with the commission’s decision is required, provided, however, that the lack of reasonable return is proven by the applicant to be substantial as demonstrated by competent financial evidence; (2) that the alleged hardship relating to the property in question is unique, and does not apply to a substantial portion of the district or neighborhood; (3) that the requested relief, if granted, will not alter the essential character of the neighborhood; and (4) that the </w:t>
      </w:r>
      <w:r>
        <w:rPr>
          <w:spacing w:val="-4"/>
          <w:sz w:val="24"/>
        </w:rPr>
        <w:t xml:space="preserve">alleged </w:t>
      </w:r>
      <w:r>
        <w:rPr>
          <w:sz w:val="24"/>
        </w:rPr>
        <w:t>hardship has not been self-created.</w:t>
      </w:r>
    </w:p>
    <w:p w14:paraId="7E4F0805" w14:textId="77777777" w:rsidR="00D15311" w:rsidRDefault="00D15311">
      <w:pPr>
        <w:pStyle w:val="BodyText"/>
        <w:spacing w:before="6"/>
        <w:rPr>
          <w:sz w:val="23"/>
        </w:rPr>
      </w:pPr>
    </w:p>
    <w:p w14:paraId="38F3ABB1" w14:textId="77777777" w:rsidR="00D15311" w:rsidRDefault="0008692E">
      <w:pPr>
        <w:pStyle w:val="ListParagraph"/>
        <w:numPr>
          <w:ilvl w:val="0"/>
          <w:numId w:val="5"/>
        </w:numPr>
        <w:tabs>
          <w:tab w:val="left" w:pos="1539"/>
          <w:tab w:val="left" w:pos="1540"/>
        </w:tabs>
        <w:spacing w:line="247" w:lineRule="auto"/>
        <w:ind w:right="229"/>
        <w:rPr>
          <w:sz w:val="24"/>
        </w:rPr>
      </w:pPr>
      <w:r>
        <w:rPr>
          <w:sz w:val="24"/>
        </w:rPr>
        <w:t xml:space="preserve">The commission, in the granting of a certificate of economic hardship, shall </w:t>
      </w:r>
      <w:r>
        <w:rPr>
          <w:spacing w:val="-6"/>
          <w:sz w:val="24"/>
        </w:rPr>
        <w:t xml:space="preserve">grant </w:t>
      </w:r>
      <w:r>
        <w:rPr>
          <w:sz w:val="24"/>
        </w:rPr>
        <w:t>the minimum terms deemed necessary and adequate to address the unnecessary hardship proven by the applicant, and at the same time preserve and protect the character of the neighborhood and the health, safety and welfare of the community.</w:t>
      </w:r>
    </w:p>
    <w:p w14:paraId="770E7326" w14:textId="77777777" w:rsidR="00D15311" w:rsidRDefault="00D15311">
      <w:pPr>
        <w:pStyle w:val="BodyText"/>
        <w:spacing w:before="2"/>
      </w:pPr>
    </w:p>
    <w:p w14:paraId="00646E72" w14:textId="77777777" w:rsidR="00D15311" w:rsidRDefault="0008692E">
      <w:pPr>
        <w:pStyle w:val="ListParagraph"/>
        <w:numPr>
          <w:ilvl w:val="0"/>
          <w:numId w:val="5"/>
        </w:numPr>
        <w:tabs>
          <w:tab w:val="left" w:pos="1539"/>
          <w:tab w:val="left" w:pos="1540"/>
        </w:tabs>
        <w:rPr>
          <w:sz w:val="24"/>
        </w:rPr>
      </w:pPr>
      <w:r>
        <w:rPr>
          <w:sz w:val="24"/>
        </w:rPr>
        <w:t>Public</w:t>
      </w:r>
      <w:r>
        <w:rPr>
          <w:spacing w:val="-1"/>
          <w:sz w:val="24"/>
        </w:rPr>
        <w:t xml:space="preserve"> </w:t>
      </w:r>
      <w:r>
        <w:rPr>
          <w:sz w:val="24"/>
        </w:rPr>
        <w:t>hearing.</w:t>
      </w:r>
    </w:p>
    <w:p w14:paraId="27EDC5C9" w14:textId="77777777" w:rsidR="00D15311" w:rsidRDefault="00D15311">
      <w:pPr>
        <w:pStyle w:val="BodyText"/>
        <w:spacing w:before="3"/>
        <w:rPr>
          <w:sz w:val="25"/>
        </w:rPr>
      </w:pPr>
    </w:p>
    <w:p w14:paraId="67C9769A" w14:textId="77777777" w:rsidR="00D15311" w:rsidRDefault="0008692E">
      <w:pPr>
        <w:pStyle w:val="ListParagraph"/>
        <w:numPr>
          <w:ilvl w:val="1"/>
          <w:numId w:val="5"/>
        </w:numPr>
        <w:tabs>
          <w:tab w:val="left" w:pos="2259"/>
          <w:tab w:val="left" w:pos="2260"/>
        </w:tabs>
        <w:spacing w:line="247" w:lineRule="auto"/>
        <w:ind w:right="271"/>
        <w:rPr>
          <w:sz w:val="24"/>
        </w:rPr>
      </w:pPr>
      <w:r>
        <w:rPr>
          <w:sz w:val="24"/>
        </w:rPr>
        <w:t xml:space="preserve">The commission may hold a public hearing on the hardship application </w:t>
      </w:r>
      <w:r>
        <w:rPr>
          <w:spacing w:val="-8"/>
          <w:sz w:val="24"/>
        </w:rPr>
        <w:t xml:space="preserve">at </w:t>
      </w:r>
      <w:r>
        <w:rPr>
          <w:sz w:val="24"/>
        </w:rPr>
        <w:t>which an opportunity will be provided for the applicant and public to present their views on the hardship application.</w:t>
      </w:r>
    </w:p>
    <w:p w14:paraId="36D7DE38" w14:textId="77777777" w:rsidR="00D15311" w:rsidRDefault="00D15311">
      <w:pPr>
        <w:pStyle w:val="BodyText"/>
        <w:spacing w:before="4"/>
      </w:pPr>
    </w:p>
    <w:p w14:paraId="1274CFE1" w14:textId="77777777" w:rsidR="00D15311" w:rsidRDefault="0008692E">
      <w:pPr>
        <w:pStyle w:val="ListParagraph"/>
        <w:numPr>
          <w:ilvl w:val="1"/>
          <w:numId w:val="5"/>
        </w:numPr>
        <w:tabs>
          <w:tab w:val="left" w:pos="2259"/>
          <w:tab w:val="left" w:pos="2260"/>
        </w:tabs>
        <w:spacing w:line="247" w:lineRule="auto"/>
        <w:ind w:right="222"/>
        <w:rPr>
          <w:sz w:val="24"/>
        </w:rPr>
      </w:pPr>
      <w:r>
        <w:rPr>
          <w:spacing w:val="-3"/>
          <w:sz w:val="24"/>
        </w:rPr>
        <w:t xml:space="preserve">If </w:t>
      </w:r>
      <w:r>
        <w:rPr>
          <w:sz w:val="24"/>
        </w:rPr>
        <w:t xml:space="preserve">no public hearing is held, the commission must render a decision on </w:t>
      </w:r>
      <w:r>
        <w:rPr>
          <w:spacing w:val="-5"/>
          <w:sz w:val="24"/>
        </w:rPr>
        <w:t xml:space="preserve">the </w:t>
      </w:r>
      <w:r>
        <w:rPr>
          <w:sz w:val="24"/>
        </w:rPr>
        <w:t xml:space="preserve">hardship application within 62 </w:t>
      </w:r>
      <w:r>
        <w:rPr>
          <w:spacing w:val="-3"/>
          <w:sz w:val="24"/>
        </w:rPr>
        <w:t xml:space="preserve">days </w:t>
      </w:r>
      <w:r>
        <w:rPr>
          <w:sz w:val="24"/>
        </w:rPr>
        <w:t>following its receipt of a complete application.</w:t>
      </w:r>
    </w:p>
    <w:p w14:paraId="2657B3CC" w14:textId="77777777" w:rsidR="00D15311" w:rsidRDefault="00D15311">
      <w:pPr>
        <w:pStyle w:val="BodyText"/>
        <w:spacing w:before="4"/>
      </w:pPr>
    </w:p>
    <w:p w14:paraId="0D995069" w14:textId="77777777" w:rsidR="00D15311" w:rsidRDefault="0008692E">
      <w:pPr>
        <w:pStyle w:val="ListParagraph"/>
        <w:numPr>
          <w:ilvl w:val="2"/>
          <w:numId w:val="5"/>
        </w:numPr>
        <w:tabs>
          <w:tab w:val="left" w:pos="2979"/>
          <w:tab w:val="left" w:pos="2980"/>
        </w:tabs>
        <w:spacing w:line="247" w:lineRule="auto"/>
        <w:ind w:right="153"/>
        <w:rPr>
          <w:sz w:val="24"/>
        </w:rPr>
      </w:pPr>
      <w:r>
        <w:rPr>
          <w:sz w:val="24"/>
        </w:rPr>
        <w:t>A complete application includes the conclusion of all activities under (c) initiated to consult with necessary parties to determine whether the property may be preserved or rehabilitated in a</w:t>
      </w:r>
      <w:r>
        <w:rPr>
          <w:spacing w:val="-20"/>
          <w:sz w:val="24"/>
        </w:rPr>
        <w:t xml:space="preserve"> </w:t>
      </w:r>
      <w:r>
        <w:rPr>
          <w:spacing w:val="-3"/>
          <w:sz w:val="24"/>
        </w:rPr>
        <w:t xml:space="preserve">manner </w:t>
      </w:r>
      <w:r>
        <w:rPr>
          <w:sz w:val="24"/>
        </w:rPr>
        <w:t>that alleviates the hardship that would otherwise result while substantially accomplishing the goals of this local</w:t>
      </w:r>
      <w:r>
        <w:rPr>
          <w:spacing w:val="-12"/>
          <w:sz w:val="24"/>
        </w:rPr>
        <w:t xml:space="preserve"> </w:t>
      </w:r>
      <w:r>
        <w:rPr>
          <w:sz w:val="24"/>
        </w:rPr>
        <w:t>law.</w:t>
      </w:r>
    </w:p>
    <w:p w14:paraId="4DAE8191" w14:textId="77777777" w:rsidR="00D15311" w:rsidRDefault="00D15311">
      <w:pPr>
        <w:pStyle w:val="BodyText"/>
        <w:spacing w:before="2"/>
      </w:pPr>
    </w:p>
    <w:p w14:paraId="3AAD8512" w14:textId="77777777" w:rsidR="00D15311" w:rsidRDefault="0008692E">
      <w:pPr>
        <w:pStyle w:val="ListParagraph"/>
        <w:numPr>
          <w:ilvl w:val="2"/>
          <w:numId w:val="5"/>
        </w:numPr>
        <w:tabs>
          <w:tab w:val="left" w:pos="2979"/>
          <w:tab w:val="left" w:pos="2980"/>
        </w:tabs>
        <w:spacing w:line="247" w:lineRule="auto"/>
        <w:ind w:right="219"/>
        <w:rPr>
          <w:sz w:val="24"/>
        </w:rPr>
      </w:pPr>
      <w:r>
        <w:rPr>
          <w:sz w:val="24"/>
        </w:rPr>
        <w:t xml:space="preserve">A complete application also includes receipt by the commission </w:t>
      </w:r>
      <w:r>
        <w:rPr>
          <w:spacing w:val="-9"/>
          <w:sz w:val="24"/>
        </w:rPr>
        <w:t xml:space="preserve">of </w:t>
      </w:r>
      <w:r>
        <w:rPr>
          <w:sz w:val="24"/>
        </w:rPr>
        <w:t>all submissions necessary to meet the applicant’s burden of</w:t>
      </w:r>
      <w:r>
        <w:rPr>
          <w:spacing w:val="-9"/>
          <w:sz w:val="24"/>
        </w:rPr>
        <w:t xml:space="preserve"> </w:t>
      </w:r>
      <w:r>
        <w:rPr>
          <w:sz w:val="24"/>
        </w:rPr>
        <w:t>proof.</w:t>
      </w:r>
    </w:p>
    <w:p w14:paraId="2DD6E4DF"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281716FB" w14:textId="77777777" w:rsidR="00D15311" w:rsidRDefault="0008692E">
      <w:pPr>
        <w:pStyle w:val="ListParagraph"/>
        <w:numPr>
          <w:ilvl w:val="1"/>
          <w:numId w:val="5"/>
        </w:numPr>
        <w:tabs>
          <w:tab w:val="left" w:pos="2259"/>
          <w:tab w:val="left" w:pos="2260"/>
        </w:tabs>
        <w:spacing w:before="41" w:line="247" w:lineRule="auto"/>
        <w:ind w:right="240"/>
        <w:rPr>
          <w:sz w:val="24"/>
        </w:rPr>
      </w:pPr>
      <w:r>
        <w:rPr>
          <w:sz w:val="24"/>
        </w:rPr>
        <w:lastRenderedPageBreak/>
        <w:t xml:space="preserve">Following the submission of a complete application, the commission </w:t>
      </w:r>
      <w:r>
        <w:rPr>
          <w:spacing w:val="-5"/>
          <w:sz w:val="24"/>
        </w:rPr>
        <w:t xml:space="preserve">may </w:t>
      </w:r>
      <w:r>
        <w:rPr>
          <w:sz w:val="24"/>
        </w:rPr>
        <w:t xml:space="preserve">schedule a public hearing within a reasonable time and determine within 62 </w:t>
      </w:r>
      <w:r>
        <w:rPr>
          <w:spacing w:val="-3"/>
          <w:sz w:val="24"/>
        </w:rPr>
        <w:t xml:space="preserve">days </w:t>
      </w:r>
      <w:r>
        <w:rPr>
          <w:sz w:val="24"/>
        </w:rPr>
        <w:t>following the close of any public hearing held on the application whether the applicant has met his or her burden of proof.</w:t>
      </w:r>
    </w:p>
    <w:p w14:paraId="18D9581A" w14:textId="77777777" w:rsidR="00D15311" w:rsidRDefault="00D15311">
      <w:pPr>
        <w:pStyle w:val="BodyText"/>
        <w:spacing w:before="3"/>
      </w:pPr>
    </w:p>
    <w:p w14:paraId="6515AAC5" w14:textId="77777777" w:rsidR="00D15311" w:rsidRDefault="0008692E">
      <w:pPr>
        <w:pStyle w:val="ListParagraph"/>
        <w:numPr>
          <w:ilvl w:val="0"/>
          <w:numId w:val="5"/>
        </w:numPr>
        <w:tabs>
          <w:tab w:val="left" w:pos="1539"/>
          <w:tab w:val="left" w:pos="1540"/>
        </w:tabs>
        <w:rPr>
          <w:sz w:val="24"/>
        </w:rPr>
      </w:pPr>
      <w:r>
        <w:rPr>
          <w:sz w:val="24"/>
        </w:rPr>
        <w:t>Commission decision.</w:t>
      </w:r>
    </w:p>
    <w:p w14:paraId="0B4532CB" w14:textId="77777777" w:rsidR="00D15311" w:rsidRDefault="00D15311">
      <w:pPr>
        <w:pStyle w:val="BodyText"/>
        <w:spacing w:before="3"/>
        <w:rPr>
          <w:sz w:val="25"/>
        </w:rPr>
      </w:pPr>
    </w:p>
    <w:p w14:paraId="78BA4672" w14:textId="77777777" w:rsidR="00D15311" w:rsidRDefault="0008692E">
      <w:pPr>
        <w:pStyle w:val="ListParagraph"/>
        <w:numPr>
          <w:ilvl w:val="1"/>
          <w:numId w:val="5"/>
        </w:numPr>
        <w:tabs>
          <w:tab w:val="left" w:pos="2259"/>
          <w:tab w:val="left" w:pos="2260"/>
        </w:tabs>
        <w:spacing w:line="247" w:lineRule="auto"/>
        <w:ind w:right="337"/>
        <w:rPr>
          <w:sz w:val="24"/>
        </w:rPr>
      </w:pPr>
      <w:r>
        <w:rPr>
          <w:spacing w:val="-3"/>
          <w:sz w:val="24"/>
        </w:rPr>
        <w:t xml:space="preserve">If </w:t>
      </w:r>
      <w:r>
        <w:rPr>
          <w:sz w:val="24"/>
        </w:rPr>
        <w:t xml:space="preserve">the commission finds that the applicant’s burden of proof has not </w:t>
      </w:r>
      <w:r>
        <w:rPr>
          <w:spacing w:val="-4"/>
          <w:sz w:val="24"/>
        </w:rPr>
        <w:t xml:space="preserve">been </w:t>
      </w:r>
      <w:r>
        <w:rPr>
          <w:sz w:val="24"/>
        </w:rPr>
        <w:t>met, the commission shall deny the application for a certificate of economic hardship.</w:t>
      </w:r>
    </w:p>
    <w:p w14:paraId="1D2D862B" w14:textId="77777777" w:rsidR="00D15311" w:rsidRDefault="00D15311">
      <w:pPr>
        <w:pStyle w:val="BodyText"/>
        <w:spacing w:before="4"/>
      </w:pPr>
    </w:p>
    <w:p w14:paraId="7680D1BF" w14:textId="77777777" w:rsidR="00D15311" w:rsidRDefault="0008692E">
      <w:pPr>
        <w:pStyle w:val="ListParagraph"/>
        <w:numPr>
          <w:ilvl w:val="1"/>
          <w:numId w:val="5"/>
        </w:numPr>
        <w:tabs>
          <w:tab w:val="left" w:pos="2259"/>
          <w:tab w:val="left" w:pos="2260"/>
        </w:tabs>
        <w:spacing w:line="247" w:lineRule="auto"/>
        <w:ind w:right="224"/>
        <w:rPr>
          <w:sz w:val="24"/>
        </w:rPr>
      </w:pPr>
      <w:r>
        <w:rPr>
          <w:spacing w:val="-3"/>
          <w:sz w:val="24"/>
        </w:rPr>
        <w:t xml:space="preserve">If </w:t>
      </w:r>
      <w:r>
        <w:rPr>
          <w:sz w:val="24"/>
        </w:rPr>
        <w:t xml:space="preserve">the commission finds that the applicant’s burden of proof has been </w:t>
      </w:r>
      <w:r>
        <w:rPr>
          <w:spacing w:val="-4"/>
          <w:sz w:val="24"/>
        </w:rPr>
        <w:t xml:space="preserve">met, </w:t>
      </w:r>
      <w:r>
        <w:rPr>
          <w:sz w:val="24"/>
        </w:rPr>
        <w:t xml:space="preserve">the commission shall issue a preliminary determination of economic hardship within 62 </w:t>
      </w:r>
      <w:r>
        <w:rPr>
          <w:spacing w:val="-3"/>
          <w:sz w:val="24"/>
        </w:rPr>
        <w:t xml:space="preserve">days </w:t>
      </w:r>
      <w:r>
        <w:rPr>
          <w:sz w:val="24"/>
        </w:rPr>
        <w:t xml:space="preserve">of the close of any public hearing held on the application or within 62 </w:t>
      </w:r>
      <w:r>
        <w:rPr>
          <w:spacing w:val="-3"/>
          <w:sz w:val="24"/>
        </w:rPr>
        <w:t xml:space="preserve">days </w:t>
      </w:r>
      <w:r>
        <w:rPr>
          <w:sz w:val="24"/>
        </w:rPr>
        <w:t>after the commission has received a complete application.</w:t>
      </w:r>
    </w:p>
    <w:p w14:paraId="46FB7A15" w14:textId="77777777" w:rsidR="00D15311" w:rsidRDefault="00D15311">
      <w:pPr>
        <w:pStyle w:val="BodyText"/>
        <w:spacing w:before="2"/>
      </w:pPr>
    </w:p>
    <w:p w14:paraId="38874E79" w14:textId="77777777" w:rsidR="00D15311" w:rsidRDefault="0008692E">
      <w:pPr>
        <w:pStyle w:val="ListParagraph"/>
        <w:numPr>
          <w:ilvl w:val="1"/>
          <w:numId w:val="5"/>
        </w:numPr>
        <w:tabs>
          <w:tab w:val="left" w:pos="2259"/>
          <w:tab w:val="left" w:pos="2260"/>
        </w:tabs>
        <w:spacing w:line="247" w:lineRule="auto"/>
        <w:ind w:right="498"/>
        <w:rPr>
          <w:sz w:val="24"/>
        </w:rPr>
      </w:pPr>
      <w:r>
        <w:rPr>
          <w:sz w:val="24"/>
        </w:rPr>
        <w:t xml:space="preserve">Within 62 calendar </w:t>
      </w:r>
      <w:r>
        <w:rPr>
          <w:spacing w:val="-3"/>
          <w:sz w:val="24"/>
        </w:rPr>
        <w:t xml:space="preserve">days </w:t>
      </w:r>
      <w:r>
        <w:rPr>
          <w:sz w:val="24"/>
        </w:rPr>
        <w:t xml:space="preserve">following the commission’s preliminary determination of economic hardship the commission must make a </w:t>
      </w:r>
      <w:r>
        <w:rPr>
          <w:spacing w:val="-4"/>
          <w:sz w:val="24"/>
        </w:rPr>
        <w:t xml:space="preserve">final </w:t>
      </w:r>
      <w:r>
        <w:rPr>
          <w:sz w:val="24"/>
        </w:rPr>
        <w:t>determination.</w:t>
      </w:r>
    </w:p>
    <w:p w14:paraId="39DA3F70" w14:textId="77777777" w:rsidR="00D15311" w:rsidRDefault="00D15311">
      <w:pPr>
        <w:pStyle w:val="BodyText"/>
        <w:spacing w:before="4"/>
      </w:pPr>
    </w:p>
    <w:p w14:paraId="04C09078" w14:textId="77777777" w:rsidR="00D15311" w:rsidRDefault="0008692E">
      <w:pPr>
        <w:pStyle w:val="ListParagraph"/>
        <w:numPr>
          <w:ilvl w:val="1"/>
          <w:numId w:val="5"/>
        </w:numPr>
        <w:tabs>
          <w:tab w:val="left" w:pos="2259"/>
          <w:tab w:val="left" w:pos="2260"/>
        </w:tabs>
        <w:spacing w:line="247" w:lineRule="auto"/>
        <w:ind w:right="195"/>
        <w:rPr>
          <w:sz w:val="24"/>
        </w:rPr>
      </w:pPr>
      <w:r>
        <w:rPr>
          <w:sz w:val="24"/>
        </w:rPr>
        <w:t>A decision of the commission on the hardship application shall be in writing and shall state the reasons for granting or denying it. A copy shall be sent to the applicant by certified mail or courier service or personal service and a copy filed with the Town clerk's office for public</w:t>
      </w:r>
      <w:r>
        <w:rPr>
          <w:spacing w:val="-36"/>
          <w:sz w:val="24"/>
        </w:rPr>
        <w:t xml:space="preserve"> </w:t>
      </w:r>
      <w:r>
        <w:rPr>
          <w:sz w:val="24"/>
        </w:rPr>
        <w:t>inspection.</w:t>
      </w:r>
    </w:p>
    <w:p w14:paraId="6A730AD5" w14:textId="77777777" w:rsidR="00D15311" w:rsidRDefault="00D15311">
      <w:pPr>
        <w:pStyle w:val="BodyText"/>
        <w:spacing w:before="3"/>
      </w:pPr>
    </w:p>
    <w:p w14:paraId="5A7372E8" w14:textId="77777777" w:rsidR="00D15311" w:rsidRDefault="0008692E">
      <w:pPr>
        <w:pStyle w:val="ListParagraph"/>
        <w:numPr>
          <w:ilvl w:val="0"/>
          <w:numId w:val="5"/>
        </w:numPr>
        <w:tabs>
          <w:tab w:val="left" w:pos="1539"/>
          <w:tab w:val="left" w:pos="1540"/>
        </w:tabs>
        <w:spacing w:line="247" w:lineRule="auto"/>
        <w:ind w:right="231"/>
        <w:rPr>
          <w:sz w:val="24"/>
        </w:rPr>
      </w:pPr>
      <w:r>
        <w:rPr>
          <w:sz w:val="24"/>
        </w:rPr>
        <w:t xml:space="preserve">No building permit or other land use approvals shall be issued unless the commission grants the hardship application. </w:t>
      </w:r>
      <w:r>
        <w:rPr>
          <w:spacing w:val="-5"/>
          <w:sz w:val="24"/>
        </w:rPr>
        <w:t xml:space="preserve">If </w:t>
      </w:r>
      <w:r>
        <w:rPr>
          <w:sz w:val="24"/>
        </w:rPr>
        <w:t>the hardship application is granted, the commission shall approve only such work as is necessary to</w:t>
      </w:r>
      <w:r>
        <w:rPr>
          <w:spacing w:val="-42"/>
          <w:sz w:val="24"/>
        </w:rPr>
        <w:t xml:space="preserve"> </w:t>
      </w:r>
      <w:r>
        <w:rPr>
          <w:sz w:val="24"/>
        </w:rPr>
        <w:t>alleviate the hardship.</w:t>
      </w:r>
    </w:p>
    <w:p w14:paraId="1A0C0CD8" w14:textId="77777777" w:rsidR="00D15311" w:rsidRDefault="00D15311">
      <w:pPr>
        <w:pStyle w:val="BodyText"/>
        <w:spacing w:before="3"/>
      </w:pPr>
    </w:p>
    <w:p w14:paraId="5B5576C9" w14:textId="77777777" w:rsidR="00D15311" w:rsidRDefault="0008692E">
      <w:pPr>
        <w:pStyle w:val="BodyText"/>
        <w:ind w:left="100"/>
      </w:pPr>
      <w:r>
        <w:t>Section 20. Demolition, Removal, or Relocation of Landmark Buildings.</w:t>
      </w:r>
    </w:p>
    <w:p w14:paraId="78BADF53" w14:textId="77777777" w:rsidR="00D15311" w:rsidRDefault="00D15311">
      <w:pPr>
        <w:pStyle w:val="BodyText"/>
        <w:spacing w:before="3"/>
        <w:rPr>
          <w:sz w:val="25"/>
        </w:rPr>
      </w:pPr>
    </w:p>
    <w:p w14:paraId="341658FB" w14:textId="77777777" w:rsidR="00D15311" w:rsidRDefault="0008692E">
      <w:pPr>
        <w:pStyle w:val="ListParagraph"/>
        <w:numPr>
          <w:ilvl w:val="0"/>
          <w:numId w:val="4"/>
        </w:numPr>
        <w:tabs>
          <w:tab w:val="left" w:pos="1539"/>
          <w:tab w:val="left" w:pos="1540"/>
        </w:tabs>
        <w:spacing w:line="247" w:lineRule="auto"/>
        <w:ind w:right="172"/>
        <w:rPr>
          <w:sz w:val="24"/>
        </w:rPr>
      </w:pPr>
      <w:r>
        <w:rPr>
          <w:sz w:val="24"/>
        </w:rPr>
        <w:t xml:space="preserve">Demolition of an individual landmark or of a structure located in and </w:t>
      </w:r>
      <w:r>
        <w:rPr>
          <w:spacing w:val="-2"/>
          <w:sz w:val="24"/>
        </w:rPr>
        <w:t xml:space="preserve">contributing </w:t>
      </w:r>
      <w:r>
        <w:rPr>
          <w:sz w:val="24"/>
        </w:rPr>
        <w:t xml:space="preserve">to the significance of a historic district shall be allowed only in case of economic hardship, unless the building department, upon due deliberation has made an express written finding that the structure presents an imminent threat to the </w:t>
      </w:r>
      <w:r>
        <w:rPr>
          <w:spacing w:val="-3"/>
          <w:sz w:val="24"/>
        </w:rPr>
        <w:t xml:space="preserve">public </w:t>
      </w:r>
      <w:r>
        <w:rPr>
          <w:sz w:val="24"/>
        </w:rPr>
        <w:t>health, safety and</w:t>
      </w:r>
      <w:r>
        <w:rPr>
          <w:spacing w:val="-11"/>
          <w:sz w:val="24"/>
        </w:rPr>
        <w:t xml:space="preserve"> </w:t>
      </w:r>
      <w:r>
        <w:rPr>
          <w:sz w:val="24"/>
        </w:rPr>
        <w:t>welfare.</w:t>
      </w:r>
    </w:p>
    <w:p w14:paraId="58606954" w14:textId="77777777" w:rsidR="00D15311" w:rsidRDefault="00D15311">
      <w:pPr>
        <w:pStyle w:val="BodyText"/>
        <w:spacing w:before="2"/>
      </w:pPr>
    </w:p>
    <w:p w14:paraId="05B594AF" w14:textId="77777777" w:rsidR="00D15311" w:rsidRDefault="0008692E">
      <w:pPr>
        <w:pStyle w:val="ListParagraph"/>
        <w:numPr>
          <w:ilvl w:val="0"/>
          <w:numId w:val="4"/>
        </w:numPr>
        <w:tabs>
          <w:tab w:val="left" w:pos="1539"/>
          <w:tab w:val="left" w:pos="1540"/>
        </w:tabs>
        <w:spacing w:line="247" w:lineRule="auto"/>
        <w:ind w:right="202"/>
        <w:rPr>
          <w:sz w:val="24"/>
        </w:rPr>
      </w:pPr>
      <w:r>
        <w:rPr>
          <w:sz w:val="24"/>
        </w:rPr>
        <w:t>Any person desiring to demolish a designated historic building shall first file an application for a historic building demolition permit with the building</w:t>
      </w:r>
      <w:r>
        <w:rPr>
          <w:spacing w:val="-20"/>
          <w:sz w:val="24"/>
        </w:rPr>
        <w:t xml:space="preserve"> </w:t>
      </w:r>
      <w:r>
        <w:rPr>
          <w:sz w:val="24"/>
        </w:rPr>
        <w:t>department and an application for such certificate with the commission. An applicant must submit the following</w:t>
      </w:r>
      <w:r>
        <w:rPr>
          <w:spacing w:val="-3"/>
          <w:sz w:val="24"/>
        </w:rPr>
        <w:t xml:space="preserve"> </w:t>
      </w:r>
      <w:r>
        <w:rPr>
          <w:sz w:val="24"/>
        </w:rPr>
        <w:t>items:</w:t>
      </w:r>
    </w:p>
    <w:p w14:paraId="2215B6E6"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3616474F" w14:textId="77777777" w:rsidR="00D15311" w:rsidRDefault="0008692E">
      <w:pPr>
        <w:pStyle w:val="ListParagraph"/>
        <w:numPr>
          <w:ilvl w:val="1"/>
          <w:numId w:val="4"/>
        </w:numPr>
        <w:tabs>
          <w:tab w:val="left" w:pos="2259"/>
          <w:tab w:val="left" w:pos="2260"/>
        </w:tabs>
        <w:spacing w:before="41"/>
        <w:rPr>
          <w:sz w:val="24"/>
        </w:rPr>
      </w:pPr>
      <w:r>
        <w:rPr>
          <w:sz w:val="24"/>
        </w:rPr>
        <w:lastRenderedPageBreak/>
        <w:t xml:space="preserve">Current level of economic </w:t>
      </w:r>
      <w:proofErr w:type="gramStart"/>
      <w:r>
        <w:rPr>
          <w:sz w:val="24"/>
        </w:rPr>
        <w:t>return;</w:t>
      </w:r>
      <w:proofErr w:type="gramEnd"/>
    </w:p>
    <w:p w14:paraId="0FBA6C8E" w14:textId="77777777" w:rsidR="00D15311" w:rsidRDefault="00D15311">
      <w:pPr>
        <w:pStyle w:val="BodyText"/>
        <w:spacing w:before="3"/>
        <w:rPr>
          <w:sz w:val="25"/>
        </w:rPr>
      </w:pPr>
    </w:p>
    <w:p w14:paraId="7DE348AB" w14:textId="77777777" w:rsidR="00D15311" w:rsidRDefault="0008692E">
      <w:pPr>
        <w:pStyle w:val="ListParagraph"/>
        <w:numPr>
          <w:ilvl w:val="1"/>
          <w:numId w:val="4"/>
        </w:numPr>
        <w:tabs>
          <w:tab w:val="left" w:pos="2259"/>
          <w:tab w:val="left" w:pos="2260"/>
        </w:tabs>
        <w:spacing w:line="247" w:lineRule="auto"/>
        <w:ind w:right="466"/>
        <w:rPr>
          <w:sz w:val="24"/>
        </w:rPr>
      </w:pPr>
      <w:r>
        <w:rPr>
          <w:sz w:val="24"/>
        </w:rPr>
        <w:t xml:space="preserve">Amount paid for the property, date of purchase, party from whom purchased, and relationship between the owner of </w:t>
      </w:r>
      <w:proofErr w:type="gramStart"/>
      <w:r>
        <w:rPr>
          <w:sz w:val="24"/>
        </w:rPr>
        <w:t>record</w:t>
      </w:r>
      <w:proofErr w:type="gramEnd"/>
      <w:r>
        <w:rPr>
          <w:sz w:val="24"/>
        </w:rPr>
        <w:t>, the applicant, and person from whom property was</w:t>
      </w:r>
      <w:r>
        <w:rPr>
          <w:spacing w:val="-13"/>
          <w:sz w:val="24"/>
        </w:rPr>
        <w:t xml:space="preserve"> </w:t>
      </w:r>
      <w:proofErr w:type="gramStart"/>
      <w:r>
        <w:rPr>
          <w:sz w:val="24"/>
        </w:rPr>
        <w:t>purchased;</w:t>
      </w:r>
      <w:proofErr w:type="gramEnd"/>
    </w:p>
    <w:p w14:paraId="1367B419" w14:textId="77777777" w:rsidR="00D15311" w:rsidRDefault="00D15311">
      <w:pPr>
        <w:pStyle w:val="BodyText"/>
        <w:spacing w:before="4"/>
      </w:pPr>
    </w:p>
    <w:p w14:paraId="0C74CCD2" w14:textId="77777777" w:rsidR="00D15311" w:rsidRDefault="0008692E">
      <w:pPr>
        <w:pStyle w:val="ListParagraph"/>
        <w:numPr>
          <w:ilvl w:val="1"/>
          <w:numId w:val="4"/>
        </w:numPr>
        <w:tabs>
          <w:tab w:val="left" w:pos="2259"/>
          <w:tab w:val="left" w:pos="2260"/>
        </w:tabs>
        <w:spacing w:line="247" w:lineRule="auto"/>
        <w:ind w:right="181"/>
        <w:rPr>
          <w:sz w:val="24"/>
        </w:rPr>
      </w:pPr>
      <w:r>
        <w:rPr>
          <w:sz w:val="24"/>
        </w:rPr>
        <w:t xml:space="preserve">Annual gross and net income from the property for the previous three years; itemized operating and maintenance expenses for the previous </w:t>
      </w:r>
      <w:r>
        <w:rPr>
          <w:spacing w:val="-4"/>
          <w:sz w:val="24"/>
        </w:rPr>
        <w:t xml:space="preserve">three </w:t>
      </w:r>
      <w:r>
        <w:rPr>
          <w:sz w:val="24"/>
        </w:rPr>
        <w:t xml:space="preserve">years, and depreciation deduction and annual cash flow before and after debt service, if </w:t>
      </w:r>
      <w:r>
        <w:rPr>
          <w:spacing w:val="-3"/>
          <w:sz w:val="24"/>
        </w:rPr>
        <w:t xml:space="preserve">any, </w:t>
      </w:r>
      <w:r>
        <w:rPr>
          <w:sz w:val="24"/>
        </w:rPr>
        <w:t>during the same</w:t>
      </w:r>
      <w:r>
        <w:rPr>
          <w:spacing w:val="-1"/>
          <w:sz w:val="24"/>
        </w:rPr>
        <w:t xml:space="preserve"> </w:t>
      </w:r>
      <w:proofErr w:type="gramStart"/>
      <w:r>
        <w:rPr>
          <w:sz w:val="24"/>
        </w:rPr>
        <w:t>period;</w:t>
      </w:r>
      <w:proofErr w:type="gramEnd"/>
    </w:p>
    <w:p w14:paraId="77E24E6E" w14:textId="77777777" w:rsidR="00D15311" w:rsidRDefault="00D15311">
      <w:pPr>
        <w:pStyle w:val="BodyText"/>
        <w:spacing w:before="3"/>
      </w:pPr>
    </w:p>
    <w:p w14:paraId="3FE7D05E" w14:textId="77777777" w:rsidR="00D15311" w:rsidRDefault="0008692E">
      <w:pPr>
        <w:pStyle w:val="ListParagraph"/>
        <w:numPr>
          <w:ilvl w:val="1"/>
          <w:numId w:val="4"/>
        </w:numPr>
        <w:tabs>
          <w:tab w:val="left" w:pos="2259"/>
          <w:tab w:val="left" w:pos="2260"/>
        </w:tabs>
        <w:spacing w:line="247" w:lineRule="auto"/>
        <w:ind w:right="655"/>
        <w:rPr>
          <w:sz w:val="24"/>
        </w:rPr>
      </w:pPr>
      <w:r>
        <w:rPr>
          <w:sz w:val="24"/>
        </w:rPr>
        <w:t>Remaining balance on the mortgage or other financing secured by</w:t>
      </w:r>
      <w:r>
        <w:rPr>
          <w:spacing w:val="-30"/>
          <w:sz w:val="24"/>
        </w:rPr>
        <w:t xml:space="preserve"> </w:t>
      </w:r>
      <w:r>
        <w:rPr>
          <w:spacing w:val="-5"/>
          <w:sz w:val="24"/>
        </w:rPr>
        <w:t xml:space="preserve">the </w:t>
      </w:r>
      <w:r>
        <w:rPr>
          <w:sz w:val="24"/>
        </w:rPr>
        <w:t xml:space="preserve">property and annual debt-service, if </w:t>
      </w:r>
      <w:r>
        <w:rPr>
          <w:spacing w:val="-4"/>
          <w:sz w:val="24"/>
        </w:rPr>
        <w:t xml:space="preserve">any, </w:t>
      </w:r>
      <w:r>
        <w:rPr>
          <w:sz w:val="24"/>
        </w:rPr>
        <w:t>during the prior three</w:t>
      </w:r>
      <w:r>
        <w:rPr>
          <w:spacing w:val="-5"/>
          <w:sz w:val="24"/>
        </w:rPr>
        <w:t xml:space="preserve"> </w:t>
      </w:r>
      <w:proofErr w:type="gramStart"/>
      <w:r>
        <w:rPr>
          <w:spacing w:val="-3"/>
          <w:sz w:val="24"/>
        </w:rPr>
        <w:t>years;</w:t>
      </w:r>
      <w:proofErr w:type="gramEnd"/>
    </w:p>
    <w:p w14:paraId="3B316A1C" w14:textId="77777777" w:rsidR="00D15311" w:rsidRDefault="00D15311">
      <w:pPr>
        <w:pStyle w:val="BodyText"/>
        <w:spacing w:before="5"/>
      </w:pPr>
    </w:p>
    <w:p w14:paraId="71C08458" w14:textId="77777777" w:rsidR="00D15311" w:rsidRDefault="0008692E">
      <w:pPr>
        <w:pStyle w:val="ListParagraph"/>
        <w:numPr>
          <w:ilvl w:val="1"/>
          <w:numId w:val="4"/>
        </w:numPr>
        <w:tabs>
          <w:tab w:val="left" w:pos="2259"/>
          <w:tab w:val="left" w:pos="2260"/>
        </w:tabs>
        <w:spacing w:line="247" w:lineRule="auto"/>
        <w:ind w:right="652"/>
        <w:rPr>
          <w:sz w:val="24"/>
        </w:rPr>
      </w:pPr>
      <w:r>
        <w:rPr>
          <w:sz w:val="24"/>
        </w:rPr>
        <w:t xml:space="preserve">Real estate taxes for the previous four </w:t>
      </w:r>
      <w:r>
        <w:rPr>
          <w:spacing w:val="-3"/>
          <w:sz w:val="24"/>
        </w:rPr>
        <w:t xml:space="preserve">years </w:t>
      </w:r>
      <w:r>
        <w:rPr>
          <w:sz w:val="24"/>
        </w:rPr>
        <w:t xml:space="preserve">and assessed value of </w:t>
      </w:r>
      <w:r>
        <w:rPr>
          <w:spacing w:val="-6"/>
          <w:sz w:val="24"/>
        </w:rPr>
        <w:t xml:space="preserve">the </w:t>
      </w:r>
      <w:r>
        <w:rPr>
          <w:sz w:val="24"/>
        </w:rPr>
        <w:t>property according to the two most recent assessed</w:t>
      </w:r>
      <w:r>
        <w:rPr>
          <w:spacing w:val="-16"/>
          <w:sz w:val="24"/>
        </w:rPr>
        <w:t xml:space="preserve"> </w:t>
      </w:r>
      <w:proofErr w:type="gramStart"/>
      <w:r>
        <w:rPr>
          <w:sz w:val="24"/>
        </w:rPr>
        <w:t>valuations;</w:t>
      </w:r>
      <w:proofErr w:type="gramEnd"/>
    </w:p>
    <w:p w14:paraId="01A20B73" w14:textId="77777777" w:rsidR="00D15311" w:rsidRDefault="00D15311">
      <w:pPr>
        <w:pStyle w:val="BodyText"/>
        <w:spacing w:before="5"/>
      </w:pPr>
    </w:p>
    <w:p w14:paraId="409DE869" w14:textId="77777777" w:rsidR="00D15311" w:rsidRDefault="0008692E">
      <w:pPr>
        <w:pStyle w:val="ListParagraph"/>
        <w:numPr>
          <w:ilvl w:val="1"/>
          <w:numId w:val="4"/>
        </w:numPr>
        <w:tabs>
          <w:tab w:val="left" w:pos="2259"/>
          <w:tab w:val="left" w:pos="2260"/>
        </w:tabs>
        <w:spacing w:line="247" w:lineRule="auto"/>
        <w:ind w:right="204"/>
        <w:rPr>
          <w:sz w:val="24"/>
        </w:rPr>
      </w:pPr>
      <w:r>
        <w:rPr>
          <w:sz w:val="24"/>
        </w:rPr>
        <w:t>All appraisals obtained within the last two years by the owner or</w:t>
      </w:r>
      <w:r>
        <w:rPr>
          <w:spacing w:val="-34"/>
          <w:sz w:val="24"/>
        </w:rPr>
        <w:t xml:space="preserve"> </w:t>
      </w:r>
      <w:r>
        <w:rPr>
          <w:sz w:val="24"/>
        </w:rPr>
        <w:t>applicant in connection with the purchase, financing, or ownership of the</w:t>
      </w:r>
      <w:r>
        <w:rPr>
          <w:spacing w:val="-18"/>
          <w:sz w:val="24"/>
        </w:rPr>
        <w:t xml:space="preserve"> </w:t>
      </w:r>
      <w:proofErr w:type="gramStart"/>
      <w:r>
        <w:rPr>
          <w:sz w:val="24"/>
        </w:rPr>
        <w:t>property;</w:t>
      </w:r>
      <w:proofErr w:type="gramEnd"/>
    </w:p>
    <w:p w14:paraId="04E9CF61" w14:textId="77777777" w:rsidR="00D15311" w:rsidRDefault="00D15311">
      <w:pPr>
        <w:pStyle w:val="BodyText"/>
        <w:spacing w:before="5"/>
      </w:pPr>
    </w:p>
    <w:p w14:paraId="18C562E7" w14:textId="77777777" w:rsidR="00D15311" w:rsidRDefault="0008692E">
      <w:pPr>
        <w:pStyle w:val="ListParagraph"/>
        <w:numPr>
          <w:ilvl w:val="1"/>
          <w:numId w:val="4"/>
        </w:numPr>
        <w:tabs>
          <w:tab w:val="left" w:pos="2259"/>
          <w:tab w:val="left" w:pos="2260"/>
        </w:tabs>
        <w:spacing w:before="1" w:line="247" w:lineRule="auto"/>
        <w:ind w:right="179"/>
        <w:rPr>
          <w:sz w:val="24"/>
        </w:rPr>
      </w:pPr>
      <w:r>
        <w:rPr>
          <w:sz w:val="24"/>
        </w:rPr>
        <w:t xml:space="preserve">Form of ownership or operation of the property, whether sole proprietorship, for-profit or not-for-profit corporation, limited </w:t>
      </w:r>
      <w:r>
        <w:rPr>
          <w:spacing w:val="-2"/>
          <w:sz w:val="24"/>
        </w:rPr>
        <w:t xml:space="preserve">partnership, </w:t>
      </w:r>
      <w:r>
        <w:rPr>
          <w:sz w:val="24"/>
        </w:rPr>
        <w:t xml:space="preserve">joint venture, or </w:t>
      </w:r>
      <w:proofErr w:type="gramStart"/>
      <w:r>
        <w:rPr>
          <w:sz w:val="24"/>
        </w:rPr>
        <w:t>other;</w:t>
      </w:r>
      <w:proofErr w:type="gramEnd"/>
    </w:p>
    <w:p w14:paraId="67700744" w14:textId="77777777" w:rsidR="00D15311" w:rsidRDefault="00D15311">
      <w:pPr>
        <w:pStyle w:val="BodyText"/>
        <w:spacing w:before="3"/>
      </w:pPr>
    </w:p>
    <w:p w14:paraId="4FD3A341" w14:textId="77777777" w:rsidR="00D15311" w:rsidRDefault="0008692E">
      <w:pPr>
        <w:pStyle w:val="ListParagraph"/>
        <w:numPr>
          <w:ilvl w:val="1"/>
          <w:numId w:val="4"/>
        </w:numPr>
        <w:tabs>
          <w:tab w:val="left" w:pos="2259"/>
          <w:tab w:val="left" w:pos="2260"/>
        </w:tabs>
        <w:spacing w:before="1" w:line="247" w:lineRule="auto"/>
        <w:ind w:right="247"/>
        <w:rPr>
          <w:sz w:val="24"/>
        </w:rPr>
      </w:pPr>
      <w:r>
        <w:rPr>
          <w:sz w:val="24"/>
        </w:rPr>
        <w:t xml:space="preserve">Any state or federal income tax </w:t>
      </w:r>
      <w:proofErr w:type="gramStart"/>
      <w:r>
        <w:rPr>
          <w:sz w:val="24"/>
        </w:rPr>
        <w:t>returns</w:t>
      </w:r>
      <w:proofErr w:type="gramEnd"/>
      <w:r>
        <w:rPr>
          <w:sz w:val="24"/>
        </w:rPr>
        <w:t xml:space="preserve"> relating to the property for the</w:t>
      </w:r>
      <w:r>
        <w:rPr>
          <w:spacing w:val="-28"/>
          <w:sz w:val="24"/>
        </w:rPr>
        <w:t xml:space="preserve"> </w:t>
      </w:r>
      <w:r>
        <w:rPr>
          <w:spacing w:val="-4"/>
          <w:sz w:val="24"/>
        </w:rPr>
        <w:t xml:space="preserve">last </w:t>
      </w:r>
      <w:r>
        <w:rPr>
          <w:sz w:val="24"/>
        </w:rPr>
        <w:t>two</w:t>
      </w:r>
      <w:r>
        <w:rPr>
          <w:spacing w:val="-1"/>
          <w:sz w:val="24"/>
        </w:rPr>
        <w:t xml:space="preserve"> </w:t>
      </w:r>
      <w:proofErr w:type="gramStart"/>
      <w:r>
        <w:rPr>
          <w:sz w:val="24"/>
        </w:rPr>
        <w:t>years;</w:t>
      </w:r>
      <w:proofErr w:type="gramEnd"/>
    </w:p>
    <w:p w14:paraId="052ACF81" w14:textId="77777777" w:rsidR="00D15311" w:rsidRDefault="00D15311">
      <w:pPr>
        <w:pStyle w:val="BodyText"/>
        <w:spacing w:before="5"/>
      </w:pPr>
    </w:p>
    <w:p w14:paraId="56674800" w14:textId="77777777" w:rsidR="00D15311" w:rsidRDefault="0008692E">
      <w:pPr>
        <w:pStyle w:val="ListParagraph"/>
        <w:numPr>
          <w:ilvl w:val="1"/>
          <w:numId w:val="4"/>
        </w:numPr>
        <w:tabs>
          <w:tab w:val="left" w:pos="2259"/>
          <w:tab w:val="left" w:pos="2260"/>
        </w:tabs>
        <w:spacing w:line="247" w:lineRule="auto"/>
        <w:ind w:right="232"/>
        <w:rPr>
          <w:sz w:val="24"/>
        </w:rPr>
      </w:pPr>
      <w:r>
        <w:rPr>
          <w:sz w:val="24"/>
        </w:rPr>
        <w:t>Any listing of property for sale or rent, price asked, and offers received,</w:t>
      </w:r>
      <w:r>
        <w:rPr>
          <w:spacing w:val="-20"/>
          <w:sz w:val="24"/>
        </w:rPr>
        <w:t xml:space="preserve"> </w:t>
      </w:r>
      <w:r>
        <w:rPr>
          <w:spacing w:val="-8"/>
          <w:sz w:val="24"/>
        </w:rPr>
        <w:t xml:space="preserve">if </w:t>
      </w:r>
      <w:r>
        <w:rPr>
          <w:spacing w:val="-3"/>
          <w:sz w:val="24"/>
        </w:rPr>
        <w:t xml:space="preserve">any, </w:t>
      </w:r>
      <w:r>
        <w:rPr>
          <w:sz w:val="24"/>
        </w:rPr>
        <w:t xml:space="preserve">within the previous two years, including testimony and relevant documents regarding: (a) any real estate broker or firm </w:t>
      </w:r>
      <w:r>
        <w:rPr>
          <w:spacing w:val="-3"/>
          <w:sz w:val="24"/>
        </w:rPr>
        <w:t xml:space="preserve">engaged </w:t>
      </w:r>
      <w:r>
        <w:rPr>
          <w:sz w:val="24"/>
        </w:rPr>
        <w:t xml:space="preserve">to sell or lease the property, (b) reasonableness of price or rent </w:t>
      </w:r>
      <w:r>
        <w:rPr>
          <w:spacing w:val="-3"/>
          <w:sz w:val="24"/>
        </w:rPr>
        <w:t xml:space="preserve">sought </w:t>
      </w:r>
      <w:r>
        <w:rPr>
          <w:sz w:val="24"/>
        </w:rPr>
        <w:t>by the applicant, or (c) any advertisements placed for the sale or rent of the property;</w:t>
      </w:r>
    </w:p>
    <w:p w14:paraId="5342146C" w14:textId="77777777" w:rsidR="00D15311" w:rsidRDefault="00D15311">
      <w:pPr>
        <w:pStyle w:val="BodyText"/>
      </w:pPr>
    </w:p>
    <w:p w14:paraId="291646B5" w14:textId="77777777" w:rsidR="00D15311" w:rsidRDefault="0008692E">
      <w:pPr>
        <w:pStyle w:val="ListParagraph"/>
        <w:numPr>
          <w:ilvl w:val="1"/>
          <w:numId w:val="4"/>
        </w:numPr>
        <w:tabs>
          <w:tab w:val="left" w:pos="2259"/>
          <w:tab w:val="left" w:pos="2260"/>
        </w:tabs>
        <w:spacing w:before="1" w:line="247" w:lineRule="auto"/>
        <w:ind w:right="215"/>
        <w:rPr>
          <w:sz w:val="24"/>
        </w:rPr>
      </w:pPr>
      <w:r>
        <w:rPr>
          <w:sz w:val="24"/>
        </w:rPr>
        <w:t>Feasibility of alternative uses for the property that could earn a</w:t>
      </w:r>
      <w:r>
        <w:rPr>
          <w:spacing w:val="-38"/>
          <w:sz w:val="24"/>
        </w:rPr>
        <w:t xml:space="preserve"> </w:t>
      </w:r>
      <w:r>
        <w:rPr>
          <w:sz w:val="24"/>
        </w:rPr>
        <w:t xml:space="preserve">reasonable economic </w:t>
      </w:r>
      <w:proofErr w:type="gramStart"/>
      <w:r>
        <w:rPr>
          <w:sz w:val="24"/>
        </w:rPr>
        <w:t>return;</w:t>
      </w:r>
      <w:proofErr w:type="gramEnd"/>
    </w:p>
    <w:p w14:paraId="56A34E91" w14:textId="77777777" w:rsidR="00D15311" w:rsidRDefault="00D15311">
      <w:pPr>
        <w:pStyle w:val="BodyText"/>
        <w:spacing w:before="5"/>
      </w:pPr>
    </w:p>
    <w:p w14:paraId="5209EF16" w14:textId="77777777" w:rsidR="00D15311" w:rsidRDefault="0008692E">
      <w:pPr>
        <w:pStyle w:val="ListParagraph"/>
        <w:numPr>
          <w:ilvl w:val="1"/>
          <w:numId w:val="4"/>
        </w:numPr>
        <w:tabs>
          <w:tab w:val="left" w:pos="2259"/>
          <w:tab w:val="left" w:pos="2260"/>
        </w:tabs>
        <w:spacing w:line="247" w:lineRule="auto"/>
        <w:ind w:right="906"/>
        <w:rPr>
          <w:sz w:val="24"/>
        </w:rPr>
      </w:pPr>
      <w:r>
        <w:rPr>
          <w:sz w:val="24"/>
        </w:rPr>
        <w:t xml:space="preserve">Report from a licensed engineer or architect with experience in rehabilitation as to the structural soundness of any buildings on </w:t>
      </w:r>
      <w:r>
        <w:rPr>
          <w:spacing w:val="-6"/>
          <w:sz w:val="24"/>
        </w:rPr>
        <w:t xml:space="preserve">the </w:t>
      </w:r>
      <w:r>
        <w:rPr>
          <w:sz w:val="24"/>
        </w:rPr>
        <w:t>property and their suitability for</w:t>
      </w:r>
      <w:r>
        <w:rPr>
          <w:spacing w:val="-17"/>
          <w:sz w:val="24"/>
        </w:rPr>
        <w:t xml:space="preserve"> </w:t>
      </w:r>
      <w:proofErr w:type="gramStart"/>
      <w:r>
        <w:rPr>
          <w:sz w:val="24"/>
        </w:rPr>
        <w:t>rehabilitation;</w:t>
      </w:r>
      <w:proofErr w:type="gramEnd"/>
    </w:p>
    <w:p w14:paraId="6225F3BC" w14:textId="77777777" w:rsidR="00D15311" w:rsidRDefault="00D15311">
      <w:pPr>
        <w:pStyle w:val="BodyText"/>
        <w:spacing w:before="4"/>
      </w:pPr>
    </w:p>
    <w:p w14:paraId="65045DD8" w14:textId="77777777" w:rsidR="00D15311" w:rsidRDefault="0008692E">
      <w:pPr>
        <w:pStyle w:val="ListParagraph"/>
        <w:numPr>
          <w:ilvl w:val="1"/>
          <w:numId w:val="4"/>
        </w:numPr>
        <w:tabs>
          <w:tab w:val="left" w:pos="2259"/>
          <w:tab w:val="left" w:pos="2260"/>
        </w:tabs>
        <w:spacing w:line="247" w:lineRule="auto"/>
        <w:ind w:right="325"/>
        <w:rPr>
          <w:sz w:val="24"/>
        </w:rPr>
      </w:pPr>
      <w:r>
        <w:rPr>
          <w:sz w:val="24"/>
        </w:rPr>
        <w:t>Cost estimates for the proposed construction, alteration, demolition, or removal, and an estimate of any additional cost that would be incurred</w:t>
      </w:r>
      <w:r>
        <w:rPr>
          <w:spacing w:val="-12"/>
          <w:sz w:val="24"/>
        </w:rPr>
        <w:t xml:space="preserve"> </w:t>
      </w:r>
      <w:r>
        <w:rPr>
          <w:spacing w:val="-9"/>
          <w:sz w:val="24"/>
        </w:rPr>
        <w:t>to</w:t>
      </w:r>
    </w:p>
    <w:p w14:paraId="73910C8B"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1E9B31F9" w14:textId="77777777" w:rsidR="00D15311" w:rsidRDefault="0008692E">
      <w:pPr>
        <w:pStyle w:val="BodyText"/>
        <w:spacing w:before="41"/>
        <w:ind w:left="2260"/>
      </w:pPr>
      <w:r>
        <w:lastRenderedPageBreak/>
        <w:t xml:space="preserve">comply with the requirements for a certificate of </w:t>
      </w:r>
      <w:proofErr w:type="gramStart"/>
      <w:r>
        <w:t>appropriateness;</w:t>
      </w:r>
      <w:proofErr w:type="gramEnd"/>
    </w:p>
    <w:p w14:paraId="42D8F280" w14:textId="77777777" w:rsidR="00D15311" w:rsidRDefault="00D15311">
      <w:pPr>
        <w:pStyle w:val="BodyText"/>
        <w:spacing w:before="3"/>
        <w:rPr>
          <w:sz w:val="25"/>
        </w:rPr>
      </w:pPr>
    </w:p>
    <w:p w14:paraId="17DBF890" w14:textId="77777777" w:rsidR="00D15311" w:rsidRDefault="0008692E">
      <w:pPr>
        <w:pStyle w:val="ListParagraph"/>
        <w:numPr>
          <w:ilvl w:val="1"/>
          <w:numId w:val="4"/>
        </w:numPr>
        <w:tabs>
          <w:tab w:val="left" w:pos="2260"/>
        </w:tabs>
        <w:spacing w:line="247" w:lineRule="auto"/>
        <w:ind w:right="539"/>
        <w:jc w:val="both"/>
        <w:rPr>
          <w:sz w:val="24"/>
        </w:rPr>
      </w:pPr>
      <w:r>
        <w:rPr>
          <w:sz w:val="24"/>
        </w:rPr>
        <w:t xml:space="preserve">Estimated market value of the property: (a) in its current condition; </w:t>
      </w:r>
      <w:r>
        <w:rPr>
          <w:spacing w:val="-6"/>
          <w:sz w:val="24"/>
        </w:rPr>
        <w:t xml:space="preserve">(b) </w:t>
      </w:r>
      <w:r>
        <w:rPr>
          <w:sz w:val="24"/>
        </w:rPr>
        <w:t>after completion of the proposed alteration or demolition; and (c) after renovation of the existing property for continued</w:t>
      </w:r>
      <w:r>
        <w:rPr>
          <w:spacing w:val="-12"/>
          <w:sz w:val="24"/>
        </w:rPr>
        <w:t xml:space="preserve"> </w:t>
      </w:r>
      <w:proofErr w:type="gramStart"/>
      <w:r>
        <w:rPr>
          <w:sz w:val="24"/>
        </w:rPr>
        <w:t>use;</w:t>
      </w:r>
      <w:proofErr w:type="gramEnd"/>
    </w:p>
    <w:p w14:paraId="6CDB5A8A" w14:textId="77777777" w:rsidR="00D15311" w:rsidRDefault="00D15311">
      <w:pPr>
        <w:pStyle w:val="BodyText"/>
        <w:spacing w:before="4"/>
      </w:pPr>
    </w:p>
    <w:p w14:paraId="362D631C" w14:textId="77777777" w:rsidR="00D15311" w:rsidRDefault="0008692E">
      <w:pPr>
        <w:pStyle w:val="ListParagraph"/>
        <w:numPr>
          <w:ilvl w:val="1"/>
          <w:numId w:val="4"/>
        </w:numPr>
        <w:tabs>
          <w:tab w:val="left" w:pos="2259"/>
          <w:tab w:val="left" w:pos="2260"/>
        </w:tabs>
        <w:spacing w:line="247" w:lineRule="auto"/>
        <w:ind w:right="271"/>
        <w:rPr>
          <w:sz w:val="24"/>
        </w:rPr>
      </w:pPr>
      <w:r>
        <w:rPr>
          <w:sz w:val="24"/>
        </w:rPr>
        <w:t xml:space="preserve">Expert testimony or opinion on the feasibility of rehabilitation or reuse </w:t>
      </w:r>
      <w:r>
        <w:rPr>
          <w:spacing w:val="-8"/>
          <w:sz w:val="24"/>
        </w:rPr>
        <w:t xml:space="preserve">of </w:t>
      </w:r>
      <w:r>
        <w:rPr>
          <w:sz w:val="24"/>
        </w:rPr>
        <w:t xml:space="preserve">the existing structure by an architect, developer, real estate consultant, appraiser, and/or other real estate professional experienced in historic properties and </w:t>
      </w:r>
      <w:proofErr w:type="gramStart"/>
      <w:r>
        <w:rPr>
          <w:sz w:val="24"/>
        </w:rPr>
        <w:t>rehabilitation;</w:t>
      </w:r>
      <w:proofErr w:type="gramEnd"/>
    </w:p>
    <w:p w14:paraId="063FF022" w14:textId="77777777" w:rsidR="00D15311" w:rsidRDefault="00D15311">
      <w:pPr>
        <w:pStyle w:val="BodyText"/>
        <w:spacing w:before="3"/>
      </w:pPr>
    </w:p>
    <w:p w14:paraId="5DEBFC5A" w14:textId="77777777" w:rsidR="00D15311" w:rsidRDefault="0008692E">
      <w:pPr>
        <w:pStyle w:val="ListParagraph"/>
        <w:numPr>
          <w:ilvl w:val="1"/>
          <w:numId w:val="4"/>
        </w:numPr>
        <w:tabs>
          <w:tab w:val="left" w:pos="2259"/>
          <w:tab w:val="left" w:pos="2260"/>
        </w:tabs>
        <w:spacing w:line="247" w:lineRule="auto"/>
        <w:ind w:right="867"/>
        <w:rPr>
          <w:sz w:val="24"/>
        </w:rPr>
      </w:pPr>
      <w:r>
        <w:rPr>
          <w:sz w:val="24"/>
        </w:rPr>
        <w:t>Any evidence of self-created hardship through deliberate neglect</w:t>
      </w:r>
      <w:r>
        <w:rPr>
          <w:spacing w:val="-27"/>
          <w:sz w:val="24"/>
        </w:rPr>
        <w:t xml:space="preserve"> </w:t>
      </w:r>
      <w:r>
        <w:rPr>
          <w:spacing w:val="-8"/>
          <w:sz w:val="24"/>
        </w:rPr>
        <w:t xml:space="preserve">or </w:t>
      </w:r>
      <w:r>
        <w:rPr>
          <w:sz w:val="24"/>
        </w:rPr>
        <w:t>inadequate maintenance of the property;</w:t>
      </w:r>
      <w:r>
        <w:rPr>
          <w:spacing w:val="-2"/>
          <w:sz w:val="24"/>
        </w:rPr>
        <w:t xml:space="preserve"> </w:t>
      </w:r>
      <w:r>
        <w:rPr>
          <w:sz w:val="24"/>
        </w:rPr>
        <w:t>and</w:t>
      </w:r>
    </w:p>
    <w:p w14:paraId="413CE4C8" w14:textId="77777777" w:rsidR="00D15311" w:rsidRDefault="00D15311">
      <w:pPr>
        <w:pStyle w:val="BodyText"/>
        <w:spacing w:before="5"/>
      </w:pPr>
    </w:p>
    <w:p w14:paraId="5821AF8F" w14:textId="77777777" w:rsidR="00D15311" w:rsidRDefault="0008692E">
      <w:pPr>
        <w:pStyle w:val="ListParagraph"/>
        <w:numPr>
          <w:ilvl w:val="1"/>
          <w:numId w:val="4"/>
        </w:numPr>
        <w:tabs>
          <w:tab w:val="left" w:pos="2259"/>
          <w:tab w:val="left" w:pos="2260"/>
        </w:tabs>
        <w:spacing w:line="247" w:lineRule="auto"/>
        <w:ind w:right="571"/>
        <w:rPr>
          <w:sz w:val="24"/>
        </w:rPr>
      </w:pPr>
      <w:r>
        <w:rPr>
          <w:sz w:val="24"/>
        </w:rPr>
        <w:t xml:space="preserve">Economic incentives and/or funding available to the applicant </w:t>
      </w:r>
      <w:r>
        <w:rPr>
          <w:spacing w:val="-4"/>
          <w:sz w:val="24"/>
        </w:rPr>
        <w:t xml:space="preserve">through </w:t>
      </w:r>
      <w:r>
        <w:rPr>
          <w:sz w:val="24"/>
        </w:rPr>
        <w:t xml:space="preserve">federal, state, </w:t>
      </w:r>
      <w:r>
        <w:rPr>
          <w:spacing w:val="-3"/>
          <w:sz w:val="24"/>
        </w:rPr>
        <w:t xml:space="preserve">city, </w:t>
      </w:r>
      <w:r>
        <w:rPr>
          <w:sz w:val="24"/>
        </w:rPr>
        <w:t>or private programs.</w:t>
      </w:r>
    </w:p>
    <w:p w14:paraId="1F58F82A" w14:textId="77777777" w:rsidR="00D15311" w:rsidRDefault="00D15311">
      <w:pPr>
        <w:pStyle w:val="BodyText"/>
        <w:spacing w:before="5"/>
      </w:pPr>
    </w:p>
    <w:p w14:paraId="3335165C" w14:textId="77777777" w:rsidR="00D15311" w:rsidRDefault="0008692E">
      <w:pPr>
        <w:pStyle w:val="ListParagraph"/>
        <w:numPr>
          <w:ilvl w:val="0"/>
          <w:numId w:val="4"/>
        </w:numPr>
        <w:tabs>
          <w:tab w:val="left" w:pos="1539"/>
          <w:tab w:val="left" w:pos="1540"/>
        </w:tabs>
        <w:spacing w:line="247" w:lineRule="auto"/>
        <w:ind w:right="900"/>
        <w:rPr>
          <w:sz w:val="24"/>
        </w:rPr>
      </w:pPr>
      <w:r>
        <w:rPr>
          <w:sz w:val="24"/>
        </w:rPr>
        <w:t>Demolition of any such building may be approved only in connection</w:t>
      </w:r>
      <w:r>
        <w:rPr>
          <w:spacing w:val="-29"/>
          <w:sz w:val="24"/>
        </w:rPr>
        <w:t xml:space="preserve"> </w:t>
      </w:r>
      <w:r>
        <w:rPr>
          <w:spacing w:val="-4"/>
          <w:sz w:val="24"/>
        </w:rPr>
        <w:t xml:space="preserve">with </w:t>
      </w:r>
      <w:r>
        <w:rPr>
          <w:sz w:val="24"/>
        </w:rPr>
        <w:t>approval of a replacement project.</w:t>
      </w:r>
    </w:p>
    <w:p w14:paraId="16A79C9E" w14:textId="77777777" w:rsidR="00D15311" w:rsidRDefault="00D15311">
      <w:pPr>
        <w:pStyle w:val="BodyText"/>
        <w:spacing w:before="5"/>
      </w:pPr>
    </w:p>
    <w:p w14:paraId="37302108" w14:textId="77777777" w:rsidR="00D15311" w:rsidRDefault="0008692E">
      <w:pPr>
        <w:pStyle w:val="ListParagraph"/>
        <w:numPr>
          <w:ilvl w:val="0"/>
          <w:numId w:val="4"/>
        </w:numPr>
        <w:tabs>
          <w:tab w:val="left" w:pos="1539"/>
          <w:tab w:val="left" w:pos="1540"/>
        </w:tabs>
        <w:spacing w:before="1" w:line="247" w:lineRule="auto"/>
        <w:ind w:right="449"/>
        <w:rPr>
          <w:sz w:val="24"/>
        </w:rPr>
      </w:pPr>
      <w:r>
        <w:rPr>
          <w:sz w:val="24"/>
        </w:rPr>
        <w:t>The commission shall hold a public hearing and shall take one of the</w:t>
      </w:r>
      <w:r>
        <w:rPr>
          <w:spacing w:val="-20"/>
          <w:sz w:val="24"/>
        </w:rPr>
        <w:t xml:space="preserve"> </w:t>
      </w:r>
      <w:r>
        <w:rPr>
          <w:sz w:val="24"/>
        </w:rPr>
        <w:t>following actions:</w:t>
      </w:r>
    </w:p>
    <w:p w14:paraId="4C6FFC42" w14:textId="77777777" w:rsidR="00D15311" w:rsidRDefault="00D15311">
      <w:pPr>
        <w:pStyle w:val="BodyText"/>
        <w:spacing w:before="4"/>
      </w:pPr>
    </w:p>
    <w:p w14:paraId="7F2D4D55" w14:textId="77777777" w:rsidR="00D15311" w:rsidRDefault="0008692E">
      <w:pPr>
        <w:pStyle w:val="ListParagraph"/>
        <w:numPr>
          <w:ilvl w:val="1"/>
          <w:numId w:val="4"/>
        </w:numPr>
        <w:tabs>
          <w:tab w:val="left" w:pos="2259"/>
          <w:tab w:val="left" w:pos="2260"/>
        </w:tabs>
        <w:spacing w:before="1" w:line="247" w:lineRule="auto"/>
        <w:ind w:right="618"/>
        <w:rPr>
          <w:sz w:val="24"/>
        </w:rPr>
      </w:pPr>
      <w:r>
        <w:rPr>
          <w:sz w:val="24"/>
        </w:rPr>
        <w:t xml:space="preserve">Approve the demolition permit in conformance with the provisions </w:t>
      </w:r>
      <w:r>
        <w:rPr>
          <w:spacing w:val="-9"/>
          <w:sz w:val="24"/>
        </w:rPr>
        <w:t xml:space="preserve">of </w:t>
      </w:r>
      <w:r>
        <w:rPr>
          <w:sz w:val="24"/>
        </w:rPr>
        <w:t xml:space="preserve">Section 21 of this local </w:t>
      </w:r>
      <w:proofErr w:type="gramStart"/>
      <w:r>
        <w:rPr>
          <w:sz w:val="24"/>
        </w:rPr>
        <w:t>law;</w:t>
      </w:r>
      <w:proofErr w:type="gramEnd"/>
    </w:p>
    <w:p w14:paraId="07FCC286" w14:textId="77777777" w:rsidR="00D15311" w:rsidRDefault="00D15311">
      <w:pPr>
        <w:pStyle w:val="BodyText"/>
        <w:spacing w:before="5"/>
      </w:pPr>
    </w:p>
    <w:p w14:paraId="06BF3FE9" w14:textId="77777777" w:rsidR="00D15311" w:rsidRDefault="0008692E">
      <w:pPr>
        <w:pStyle w:val="ListParagraph"/>
        <w:numPr>
          <w:ilvl w:val="1"/>
          <w:numId w:val="4"/>
        </w:numPr>
        <w:tabs>
          <w:tab w:val="left" w:pos="2259"/>
          <w:tab w:val="left" w:pos="2260"/>
        </w:tabs>
        <w:spacing w:line="247" w:lineRule="auto"/>
        <w:ind w:right="291"/>
        <w:rPr>
          <w:sz w:val="24"/>
        </w:rPr>
      </w:pPr>
      <w:r>
        <w:rPr>
          <w:sz w:val="24"/>
        </w:rPr>
        <w:t xml:space="preserve">Approve the demolition hardship permit subject to a waiting period of </w:t>
      </w:r>
      <w:r>
        <w:rPr>
          <w:spacing w:val="-9"/>
          <w:sz w:val="24"/>
        </w:rPr>
        <w:t xml:space="preserve">up </w:t>
      </w:r>
      <w:r>
        <w:rPr>
          <w:sz w:val="24"/>
        </w:rPr>
        <w:t xml:space="preserve">to one hundred twenty </w:t>
      </w:r>
      <w:r>
        <w:rPr>
          <w:spacing w:val="-3"/>
          <w:sz w:val="24"/>
        </w:rPr>
        <w:t xml:space="preserve">days </w:t>
      </w:r>
      <w:r>
        <w:rPr>
          <w:sz w:val="24"/>
        </w:rPr>
        <w:t>to consider</w:t>
      </w:r>
      <w:r>
        <w:rPr>
          <w:spacing w:val="-8"/>
          <w:sz w:val="24"/>
        </w:rPr>
        <w:t xml:space="preserve"> </w:t>
      </w:r>
      <w:r>
        <w:rPr>
          <w:sz w:val="24"/>
        </w:rPr>
        <w:t>relocation/</w:t>
      </w:r>
      <w:proofErr w:type="gramStart"/>
      <w:r>
        <w:rPr>
          <w:sz w:val="24"/>
        </w:rPr>
        <w:t>documentation;</w:t>
      </w:r>
      <w:proofErr w:type="gramEnd"/>
    </w:p>
    <w:p w14:paraId="72038E15" w14:textId="77777777" w:rsidR="00D15311" w:rsidRDefault="00D15311">
      <w:pPr>
        <w:pStyle w:val="BodyText"/>
        <w:spacing w:before="5"/>
      </w:pPr>
    </w:p>
    <w:p w14:paraId="0D6E9D90" w14:textId="77777777" w:rsidR="00D15311" w:rsidRDefault="0008692E">
      <w:pPr>
        <w:pStyle w:val="ListParagraph"/>
        <w:numPr>
          <w:ilvl w:val="1"/>
          <w:numId w:val="4"/>
        </w:numPr>
        <w:tabs>
          <w:tab w:val="left" w:pos="2259"/>
          <w:tab w:val="left" w:pos="2260"/>
        </w:tabs>
        <w:rPr>
          <w:sz w:val="24"/>
        </w:rPr>
      </w:pPr>
      <w:r>
        <w:rPr>
          <w:sz w:val="24"/>
        </w:rPr>
        <w:t>Deny the</w:t>
      </w:r>
      <w:r>
        <w:rPr>
          <w:spacing w:val="-9"/>
          <w:sz w:val="24"/>
        </w:rPr>
        <w:t xml:space="preserve"> </w:t>
      </w:r>
      <w:r>
        <w:rPr>
          <w:sz w:val="24"/>
        </w:rPr>
        <w:t>permit.</w:t>
      </w:r>
    </w:p>
    <w:p w14:paraId="679F605F" w14:textId="77777777" w:rsidR="00D15311" w:rsidRDefault="00D15311">
      <w:pPr>
        <w:pStyle w:val="BodyText"/>
        <w:spacing w:before="3"/>
        <w:rPr>
          <w:sz w:val="25"/>
        </w:rPr>
      </w:pPr>
    </w:p>
    <w:p w14:paraId="68410C27" w14:textId="77777777" w:rsidR="00D15311" w:rsidRDefault="0008692E">
      <w:pPr>
        <w:pStyle w:val="ListParagraph"/>
        <w:numPr>
          <w:ilvl w:val="0"/>
          <w:numId w:val="4"/>
        </w:numPr>
        <w:tabs>
          <w:tab w:val="left" w:pos="1539"/>
          <w:tab w:val="left" w:pos="1540"/>
        </w:tabs>
        <w:spacing w:line="247" w:lineRule="auto"/>
        <w:ind w:right="289"/>
        <w:rPr>
          <w:sz w:val="24"/>
        </w:rPr>
      </w:pPr>
      <w:r>
        <w:rPr>
          <w:sz w:val="24"/>
        </w:rPr>
        <w:t>During the continuance period, the commission may investigate relocation of</w:t>
      </w:r>
      <w:r>
        <w:rPr>
          <w:spacing w:val="-18"/>
          <w:sz w:val="24"/>
        </w:rPr>
        <w:t xml:space="preserve"> </w:t>
      </w:r>
      <w:r>
        <w:rPr>
          <w:spacing w:val="-5"/>
          <w:sz w:val="24"/>
        </w:rPr>
        <w:t xml:space="preserve">the </w:t>
      </w:r>
      <w:r>
        <w:rPr>
          <w:sz w:val="24"/>
        </w:rPr>
        <w:t>building (on site) or modification of the building for future uses in a way which preserves the architectural and historical integrity of the</w:t>
      </w:r>
      <w:r>
        <w:rPr>
          <w:spacing w:val="-11"/>
          <w:sz w:val="24"/>
        </w:rPr>
        <w:t xml:space="preserve"> </w:t>
      </w:r>
      <w:r>
        <w:rPr>
          <w:sz w:val="24"/>
        </w:rPr>
        <w:t>building.</w:t>
      </w:r>
    </w:p>
    <w:p w14:paraId="227C26BC" w14:textId="77777777" w:rsidR="00D15311" w:rsidRDefault="00D15311">
      <w:pPr>
        <w:pStyle w:val="BodyText"/>
        <w:spacing w:before="4"/>
      </w:pPr>
    </w:p>
    <w:p w14:paraId="0FE6C9B9" w14:textId="77777777" w:rsidR="00D15311" w:rsidRDefault="0008692E">
      <w:pPr>
        <w:pStyle w:val="BodyText"/>
        <w:ind w:left="100"/>
      </w:pPr>
      <w:r>
        <w:t>Section 21. Demolition, Removal or Relocation Hardship Criteria</w:t>
      </w:r>
    </w:p>
    <w:p w14:paraId="23D5865D" w14:textId="77777777" w:rsidR="00D15311" w:rsidRDefault="00D15311">
      <w:pPr>
        <w:pStyle w:val="BodyText"/>
        <w:spacing w:before="3"/>
        <w:rPr>
          <w:sz w:val="25"/>
        </w:rPr>
      </w:pPr>
    </w:p>
    <w:p w14:paraId="5190748D" w14:textId="77777777" w:rsidR="00D15311" w:rsidRDefault="0008692E">
      <w:pPr>
        <w:pStyle w:val="ListParagraph"/>
        <w:numPr>
          <w:ilvl w:val="0"/>
          <w:numId w:val="3"/>
        </w:numPr>
        <w:tabs>
          <w:tab w:val="left" w:pos="1539"/>
          <w:tab w:val="left" w:pos="1540"/>
        </w:tabs>
        <w:spacing w:line="247" w:lineRule="auto"/>
        <w:ind w:right="219"/>
        <w:rPr>
          <w:sz w:val="24"/>
        </w:rPr>
      </w:pPr>
      <w:r>
        <w:rPr>
          <w:sz w:val="24"/>
        </w:rPr>
        <w:t xml:space="preserve">Certificate of appropriateness for demolition, removal or relocation. An applicant whose certificate of appropriateness for a proposed demolition, removal or relocation of a landmark, resource or property has been denied may apply for relief on the ground of economic hardship. </w:t>
      </w:r>
      <w:proofErr w:type="gramStart"/>
      <w:r>
        <w:rPr>
          <w:spacing w:val="-5"/>
          <w:sz w:val="24"/>
        </w:rPr>
        <w:t xml:space="preserve">In </w:t>
      </w:r>
      <w:r>
        <w:rPr>
          <w:sz w:val="24"/>
        </w:rPr>
        <w:t>order to</w:t>
      </w:r>
      <w:proofErr w:type="gramEnd"/>
      <w:r>
        <w:rPr>
          <w:sz w:val="24"/>
        </w:rPr>
        <w:t xml:space="preserve"> prove the existence of economic hardship sufficient to justify demolition, removal, or relocation, the applicant shall establish that the denial of a certificate of appropriateness will</w:t>
      </w:r>
    </w:p>
    <w:p w14:paraId="2DD42C1A"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3FACA3FB" w14:textId="77777777" w:rsidR="00D15311" w:rsidRDefault="0008692E">
      <w:pPr>
        <w:pStyle w:val="BodyText"/>
        <w:spacing w:before="41" w:line="247" w:lineRule="auto"/>
        <w:ind w:left="1540"/>
      </w:pPr>
      <w:r>
        <w:lastRenderedPageBreak/>
        <w:t>prevent the property owner from earning a reasonable return on investment, regardless of whether that return represents the most profitable return possible.</w:t>
      </w:r>
    </w:p>
    <w:p w14:paraId="5D1BB969" w14:textId="77777777" w:rsidR="00D15311" w:rsidRDefault="00D15311">
      <w:pPr>
        <w:pStyle w:val="BodyText"/>
        <w:spacing w:before="5"/>
      </w:pPr>
    </w:p>
    <w:p w14:paraId="0BA4DA33" w14:textId="77777777" w:rsidR="00D15311" w:rsidRDefault="0008692E">
      <w:pPr>
        <w:pStyle w:val="ListParagraph"/>
        <w:numPr>
          <w:ilvl w:val="0"/>
          <w:numId w:val="3"/>
        </w:numPr>
        <w:tabs>
          <w:tab w:val="left" w:pos="1539"/>
          <w:tab w:val="left" w:pos="1540"/>
        </w:tabs>
        <w:spacing w:line="247" w:lineRule="auto"/>
        <w:ind w:right="212"/>
        <w:rPr>
          <w:sz w:val="24"/>
        </w:rPr>
      </w:pPr>
      <w:r>
        <w:rPr>
          <w:sz w:val="24"/>
        </w:rPr>
        <w:t xml:space="preserve">Certificate of Appropriateness for demolition. The applicant for a certificate of appropriateness for demolition must establish to the commission's </w:t>
      </w:r>
      <w:proofErr w:type="gramStart"/>
      <w:r>
        <w:rPr>
          <w:sz w:val="24"/>
        </w:rPr>
        <w:t>satisfaction,</w:t>
      </w:r>
      <w:proofErr w:type="gramEnd"/>
      <w:r>
        <w:rPr>
          <w:sz w:val="24"/>
        </w:rPr>
        <w:t xml:space="preserve"> </w:t>
      </w:r>
      <w:r>
        <w:rPr>
          <w:spacing w:val="-9"/>
          <w:sz w:val="24"/>
        </w:rPr>
        <w:t xml:space="preserve">an </w:t>
      </w:r>
      <w:r>
        <w:rPr>
          <w:sz w:val="24"/>
        </w:rPr>
        <w:t xml:space="preserve">imminent plan of reuse or redevelopment of the affected </w:t>
      </w:r>
      <w:r>
        <w:rPr>
          <w:spacing w:val="-3"/>
          <w:sz w:val="24"/>
        </w:rPr>
        <w:t xml:space="preserve">property. </w:t>
      </w:r>
      <w:r>
        <w:rPr>
          <w:sz w:val="24"/>
        </w:rPr>
        <w:t>The applicant for an income-producing property shall establish</w:t>
      </w:r>
      <w:r>
        <w:rPr>
          <w:spacing w:val="-18"/>
          <w:sz w:val="24"/>
        </w:rPr>
        <w:t xml:space="preserve"> </w:t>
      </w:r>
      <w:r>
        <w:rPr>
          <w:sz w:val="24"/>
        </w:rPr>
        <w:t>that:</w:t>
      </w:r>
    </w:p>
    <w:p w14:paraId="4E537CF7" w14:textId="77777777" w:rsidR="00D15311" w:rsidRDefault="00D15311">
      <w:pPr>
        <w:pStyle w:val="BodyText"/>
        <w:spacing w:before="3"/>
      </w:pPr>
    </w:p>
    <w:p w14:paraId="73EDF089" w14:textId="77777777" w:rsidR="00D15311" w:rsidRDefault="0008692E">
      <w:pPr>
        <w:pStyle w:val="ListParagraph"/>
        <w:numPr>
          <w:ilvl w:val="1"/>
          <w:numId w:val="3"/>
        </w:numPr>
        <w:tabs>
          <w:tab w:val="left" w:pos="2259"/>
          <w:tab w:val="left" w:pos="2260"/>
        </w:tabs>
        <w:spacing w:line="247" w:lineRule="auto"/>
        <w:ind w:right="572"/>
        <w:rPr>
          <w:sz w:val="24"/>
        </w:rPr>
      </w:pPr>
      <w:r>
        <w:rPr>
          <w:sz w:val="24"/>
        </w:rPr>
        <w:t>The property is incapable of earning a reasonable return, regardless of whether that return represents the most profitable return possible;</w:t>
      </w:r>
      <w:r>
        <w:rPr>
          <w:spacing w:val="3"/>
          <w:sz w:val="24"/>
        </w:rPr>
        <w:t xml:space="preserve"> </w:t>
      </w:r>
      <w:r>
        <w:rPr>
          <w:spacing w:val="-5"/>
          <w:sz w:val="24"/>
        </w:rPr>
        <w:t>and,</w:t>
      </w:r>
    </w:p>
    <w:p w14:paraId="0A31ABB0" w14:textId="77777777" w:rsidR="00D15311" w:rsidRDefault="00D15311">
      <w:pPr>
        <w:pStyle w:val="BodyText"/>
        <w:spacing w:before="5"/>
      </w:pPr>
    </w:p>
    <w:p w14:paraId="2E94326A" w14:textId="77777777" w:rsidR="00D15311" w:rsidRDefault="0008692E">
      <w:pPr>
        <w:pStyle w:val="ListParagraph"/>
        <w:numPr>
          <w:ilvl w:val="1"/>
          <w:numId w:val="3"/>
        </w:numPr>
        <w:tabs>
          <w:tab w:val="left" w:pos="2259"/>
          <w:tab w:val="left" w:pos="2260"/>
        </w:tabs>
        <w:spacing w:line="247" w:lineRule="auto"/>
        <w:ind w:right="351"/>
        <w:rPr>
          <w:sz w:val="24"/>
        </w:rPr>
      </w:pPr>
      <w:r>
        <w:rPr>
          <w:sz w:val="24"/>
        </w:rPr>
        <w:t>The property cannot be adapted for any other use, whether by the</w:t>
      </w:r>
      <w:r>
        <w:rPr>
          <w:spacing w:val="-34"/>
          <w:sz w:val="24"/>
        </w:rPr>
        <w:t xml:space="preserve"> </w:t>
      </w:r>
      <w:r>
        <w:rPr>
          <w:spacing w:val="-3"/>
          <w:sz w:val="24"/>
        </w:rPr>
        <w:t xml:space="preserve">current </w:t>
      </w:r>
      <w:r>
        <w:rPr>
          <w:sz w:val="24"/>
        </w:rPr>
        <w:t>owner or by a purchaser, which would result in a reasonable return;</w:t>
      </w:r>
      <w:r>
        <w:rPr>
          <w:spacing w:val="-11"/>
          <w:sz w:val="24"/>
        </w:rPr>
        <w:t xml:space="preserve"> </w:t>
      </w:r>
      <w:r>
        <w:rPr>
          <w:sz w:val="24"/>
        </w:rPr>
        <w:t>and,</w:t>
      </w:r>
    </w:p>
    <w:p w14:paraId="065EDE2F" w14:textId="77777777" w:rsidR="00D15311" w:rsidRDefault="00D15311">
      <w:pPr>
        <w:pStyle w:val="BodyText"/>
        <w:spacing w:before="5"/>
      </w:pPr>
    </w:p>
    <w:p w14:paraId="007E641B" w14:textId="77777777" w:rsidR="00D15311" w:rsidRDefault="0008692E">
      <w:pPr>
        <w:pStyle w:val="ListParagraph"/>
        <w:numPr>
          <w:ilvl w:val="1"/>
          <w:numId w:val="3"/>
        </w:numPr>
        <w:tabs>
          <w:tab w:val="left" w:pos="2259"/>
          <w:tab w:val="left" w:pos="2260"/>
        </w:tabs>
        <w:spacing w:before="1" w:line="247" w:lineRule="auto"/>
        <w:ind w:right="981"/>
        <w:rPr>
          <w:sz w:val="24"/>
        </w:rPr>
      </w:pPr>
      <w:r>
        <w:rPr>
          <w:sz w:val="24"/>
        </w:rPr>
        <w:t>Efforts to find a purchaser interested in acquiring the property</w:t>
      </w:r>
      <w:r>
        <w:rPr>
          <w:spacing w:val="-20"/>
          <w:sz w:val="24"/>
        </w:rPr>
        <w:t xml:space="preserve"> </w:t>
      </w:r>
      <w:r>
        <w:rPr>
          <w:spacing w:val="-6"/>
          <w:sz w:val="24"/>
        </w:rPr>
        <w:t xml:space="preserve">and </w:t>
      </w:r>
      <w:r>
        <w:rPr>
          <w:sz w:val="24"/>
        </w:rPr>
        <w:t>preserving it have</w:t>
      </w:r>
      <w:r>
        <w:rPr>
          <w:spacing w:val="-6"/>
          <w:sz w:val="24"/>
        </w:rPr>
        <w:t xml:space="preserve"> </w:t>
      </w:r>
      <w:r>
        <w:rPr>
          <w:sz w:val="24"/>
        </w:rPr>
        <w:t>failed.</w:t>
      </w:r>
    </w:p>
    <w:p w14:paraId="0BD307AD" w14:textId="77777777" w:rsidR="00D15311" w:rsidRDefault="00D15311">
      <w:pPr>
        <w:pStyle w:val="BodyText"/>
        <w:spacing w:before="4"/>
      </w:pPr>
    </w:p>
    <w:p w14:paraId="39DA1D3D" w14:textId="77777777" w:rsidR="00D15311" w:rsidRDefault="0008692E">
      <w:pPr>
        <w:pStyle w:val="ListParagraph"/>
        <w:numPr>
          <w:ilvl w:val="1"/>
          <w:numId w:val="3"/>
        </w:numPr>
        <w:tabs>
          <w:tab w:val="left" w:pos="2259"/>
          <w:tab w:val="left" w:pos="2260"/>
        </w:tabs>
        <w:spacing w:before="1" w:line="247" w:lineRule="auto"/>
        <w:ind w:right="196"/>
        <w:rPr>
          <w:sz w:val="24"/>
        </w:rPr>
      </w:pPr>
      <w:r>
        <w:rPr>
          <w:spacing w:val="-3"/>
          <w:sz w:val="24"/>
        </w:rPr>
        <w:t xml:space="preserve">In </w:t>
      </w:r>
      <w:r>
        <w:rPr>
          <w:sz w:val="24"/>
        </w:rPr>
        <w:t>deciding upon such application for removal, relocation or demolition, the commission may consider whether the owner has created his own hardship through waste and neglect, thereby permitting the property to</w:t>
      </w:r>
      <w:r>
        <w:rPr>
          <w:spacing w:val="-31"/>
          <w:sz w:val="24"/>
        </w:rPr>
        <w:t xml:space="preserve"> </w:t>
      </w:r>
      <w:r>
        <w:rPr>
          <w:spacing w:val="-4"/>
          <w:sz w:val="24"/>
        </w:rPr>
        <w:t xml:space="preserve">fall </w:t>
      </w:r>
      <w:r>
        <w:rPr>
          <w:sz w:val="24"/>
        </w:rPr>
        <w:t>into a serious state of disrepair.</w:t>
      </w:r>
    </w:p>
    <w:p w14:paraId="7FA084A3" w14:textId="77777777" w:rsidR="00D15311" w:rsidRDefault="00D15311">
      <w:pPr>
        <w:pStyle w:val="BodyText"/>
        <w:spacing w:before="2"/>
      </w:pPr>
    </w:p>
    <w:p w14:paraId="4C0D50B5" w14:textId="77777777" w:rsidR="00D15311" w:rsidRDefault="0008692E">
      <w:pPr>
        <w:pStyle w:val="ListParagraph"/>
        <w:numPr>
          <w:ilvl w:val="0"/>
          <w:numId w:val="3"/>
        </w:numPr>
        <w:tabs>
          <w:tab w:val="left" w:pos="1539"/>
          <w:tab w:val="left" w:pos="1540"/>
        </w:tabs>
        <w:spacing w:before="1" w:line="247" w:lineRule="auto"/>
        <w:ind w:right="174"/>
        <w:rPr>
          <w:sz w:val="24"/>
        </w:rPr>
      </w:pPr>
      <w:r>
        <w:rPr>
          <w:sz w:val="24"/>
        </w:rPr>
        <w:t xml:space="preserve">Before approving the removal, relocation or demolition of an individual </w:t>
      </w:r>
      <w:r>
        <w:rPr>
          <w:spacing w:val="-3"/>
          <w:sz w:val="24"/>
        </w:rPr>
        <w:t xml:space="preserve">landmark </w:t>
      </w:r>
      <w:r>
        <w:rPr>
          <w:sz w:val="24"/>
        </w:rPr>
        <w:t>or structure within a historic district, the commission may suspend the</w:t>
      </w:r>
      <w:r>
        <w:rPr>
          <w:spacing w:val="-19"/>
          <w:sz w:val="24"/>
        </w:rPr>
        <w:t xml:space="preserve"> </w:t>
      </w:r>
      <w:r>
        <w:rPr>
          <w:sz w:val="24"/>
        </w:rPr>
        <w:t xml:space="preserve">application for up to one hundred and eighty (180) </w:t>
      </w:r>
      <w:r>
        <w:rPr>
          <w:spacing w:val="-3"/>
          <w:sz w:val="24"/>
        </w:rPr>
        <w:t xml:space="preserve">days </w:t>
      </w:r>
      <w:r>
        <w:rPr>
          <w:sz w:val="24"/>
        </w:rPr>
        <w:t>to allow the applicant to consult in good faith with the commission, local preservation groups, and the public in a diligent effort to seek a less intrusive alternative to demolition.</w:t>
      </w:r>
    </w:p>
    <w:p w14:paraId="35DE1462" w14:textId="77777777" w:rsidR="00D15311" w:rsidRDefault="00D15311">
      <w:pPr>
        <w:pStyle w:val="BodyText"/>
        <w:spacing w:before="1"/>
      </w:pPr>
    </w:p>
    <w:p w14:paraId="23C0CB45" w14:textId="77777777" w:rsidR="00D15311" w:rsidRDefault="0008692E">
      <w:pPr>
        <w:pStyle w:val="BodyText"/>
        <w:spacing w:before="1"/>
        <w:ind w:left="100"/>
      </w:pPr>
      <w:r>
        <w:t>Section 22. Affirmative Maintenance and Repair Requirement</w:t>
      </w:r>
    </w:p>
    <w:p w14:paraId="3642DD79" w14:textId="77777777" w:rsidR="00D15311" w:rsidRDefault="00D15311">
      <w:pPr>
        <w:pStyle w:val="BodyText"/>
        <w:spacing w:before="2"/>
        <w:rPr>
          <w:sz w:val="25"/>
        </w:rPr>
      </w:pPr>
    </w:p>
    <w:p w14:paraId="3E3748C5" w14:textId="77777777" w:rsidR="00D15311" w:rsidRDefault="0008692E">
      <w:pPr>
        <w:pStyle w:val="ListParagraph"/>
        <w:numPr>
          <w:ilvl w:val="0"/>
          <w:numId w:val="2"/>
        </w:numPr>
        <w:tabs>
          <w:tab w:val="left" w:pos="1539"/>
          <w:tab w:val="left" w:pos="1540"/>
        </w:tabs>
        <w:spacing w:before="1"/>
        <w:rPr>
          <w:sz w:val="24"/>
        </w:rPr>
      </w:pPr>
      <w:r>
        <w:rPr>
          <w:sz w:val="24"/>
        </w:rPr>
        <w:t>Ordinary maintenance;</w:t>
      </w:r>
      <w:r>
        <w:rPr>
          <w:spacing w:val="-11"/>
          <w:sz w:val="24"/>
        </w:rPr>
        <w:t xml:space="preserve"> </w:t>
      </w:r>
      <w:r>
        <w:rPr>
          <w:sz w:val="24"/>
        </w:rPr>
        <w:t>repair.</w:t>
      </w:r>
    </w:p>
    <w:p w14:paraId="69EF70ED" w14:textId="77777777" w:rsidR="00D15311" w:rsidRDefault="00D15311">
      <w:pPr>
        <w:pStyle w:val="BodyText"/>
        <w:spacing w:before="2"/>
        <w:rPr>
          <w:sz w:val="25"/>
        </w:rPr>
      </w:pPr>
    </w:p>
    <w:p w14:paraId="21CC1941" w14:textId="77777777" w:rsidR="00D15311" w:rsidRDefault="0008692E">
      <w:pPr>
        <w:pStyle w:val="ListParagraph"/>
        <w:numPr>
          <w:ilvl w:val="1"/>
          <w:numId w:val="2"/>
        </w:numPr>
        <w:tabs>
          <w:tab w:val="left" w:pos="2259"/>
          <w:tab w:val="left" w:pos="2260"/>
        </w:tabs>
        <w:spacing w:before="1" w:line="247" w:lineRule="auto"/>
        <w:ind w:right="428"/>
        <w:rPr>
          <w:sz w:val="24"/>
        </w:rPr>
      </w:pPr>
      <w:r>
        <w:rPr>
          <w:sz w:val="24"/>
        </w:rPr>
        <w:t xml:space="preserve">Nothing in this local law shall be construed to prevent the ordinary maintenance and repair of any exterior architectural feature of a </w:t>
      </w:r>
      <w:r>
        <w:rPr>
          <w:spacing w:val="-3"/>
          <w:sz w:val="24"/>
        </w:rPr>
        <w:t xml:space="preserve">historic </w:t>
      </w:r>
      <w:r>
        <w:rPr>
          <w:sz w:val="24"/>
        </w:rPr>
        <w:t xml:space="preserve">landmark or property within a historic district that does not involve a change in design, building materials, </w:t>
      </w:r>
      <w:r>
        <w:rPr>
          <w:b/>
          <w:sz w:val="24"/>
        </w:rPr>
        <w:t xml:space="preserve">color </w:t>
      </w:r>
      <w:r>
        <w:rPr>
          <w:sz w:val="24"/>
        </w:rPr>
        <w:t>or outward</w:t>
      </w:r>
      <w:r>
        <w:rPr>
          <w:spacing w:val="-12"/>
          <w:sz w:val="24"/>
        </w:rPr>
        <w:t xml:space="preserve"> </w:t>
      </w:r>
      <w:r>
        <w:rPr>
          <w:sz w:val="24"/>
        </w:rPr>
        <w:t>appearance.</w:t>
      </w:r>
    </w:p>
    <w:p w14:paraId="2DF18E55" w14:textId="77777777" w:rsidR="00D15311" w:rsidRDefault="00D15311">
      <w:pPr>
        <w:pStyle w:val="BodyText"/>
        <w:spacing w:before="7"/>
      </w:pPr>
    </w:p>
    <w:p w14:paraId="26EE23CE" w14:textId="77777777" w:rsidR="00D15311" w:rsidRDefault="0008692E">
      <w:pPr>
        <w:pStyle w:val="ListParagraph"/>
        <w:numPr>
          <w:ilvl w:val="1"/>
          <w:numId w:val="2"/>
        </w:numPr>
        <w:tabs>
          <w:tab w:val="left" w:pos="2259"/>
          <w:tab w:val="left" w:pos="2260"/>
        </w:tabs>
        <w:spacing w:line="247" w:lineRule="auto"/>
        <w:ind w:right="129"/>
        <w:rPr>
          <w:sz w:val="24"/>
        </w:rPr>
      </w:pPr>
      <w:r>
        <w:rPr>
          <w:sz w:val="24"/>
        </w:rPr>
        <w:t xml:space="preserve">The commission may evaluate and decide, without public hearing, </w:t>
      </w:r>
      <w:proofErr w:type="gramStart"/>
      <w:r>
        <w:rPr>
          <w:spacing w:val="-3"/>
          <w:sz w:val="24"/>
        </w:rPr>
        <w:t xml:space="preserve">whether </w:t>
      </w:r>
      <w:r>
        <w:rPr>
          <w:sz w:val="24"/>
        </w:rPr>
        <w:t>or not</w:t>
      </w:r>
      <w:proofErr w:type="gramEnd"/>
      <w:r>
        <w:rPr>
          <w:sz w:val="24"/>
        </w:rPr>
        <w:t xml:space="preserve"> proposed work constitutes ordinary maintenance and repair or requires a certificate of appropriateness.</w:t>
      </w:r>
    </w:p>
    <w:p w14:paraId="18E04FE8" w14:textId="77777777" w:rsidR="00D15311" w:rsidRDefault="00D15311">
      <w:pPr>
        <w:pStyle w:val="BodyText"/>
        <w:spacing w:before="4"/>
      </w:pPr>
    </w:p>
    <w:p w14:paraId="7066485A" w14:textId="77777777" w:rsidR="00D15311" w:rsidRDefault="0008692E">
      <w:pPr>
        <w:pStyle w:val="ListParagraph"/>
        <w:numPr>
          <w:ilvl w:val="0"/>
          <w:numId w:val="2"/>
        </w:numPr>
        <w:tabs>
          <w:tab w:val="left" w:pos="1539"/>
          <w:tab w:val="left" w:pos="1540"/>
        </w:tabs>
        <w:spacing w:line="247" w:lineRule="auto"/>
        <w:ind w:right="231"/>
        <w:rPr>
          <w:sz w:val="24"/>
        </w:rPr>
      </w:pPr>
      <w:r>
        <w:rPr>
          <w:sz w:val="24"/>
        </w:rPr>
        <w:t>No owner or person with an interest in real property designated as an individual landmark or included with an historic district shall permit the property to fall</w:t>
      </w:r>
      <w:r>
        <w:rPr>
          <w:spacing w:val="-10"/>
          <w:sz w:val="24"/>
        </w:rPr>
        <w:t xml:space="preserve"> </w:t>
      </w:r>
      <w:r>
        <w:rPr>
          <w:spacing w:val="-5"/>
          <w:sz w:val="24"/>
        </w:rPr>
        <w:t>into</w:t>
      </w:r>
    </w:p>
    <w:p w14:paraId="1EF29311"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5B00BC14" w14:textId="77777777" w:rsidR="00D15311" w:rsidRDefault="0008692E">
      <w:pPr>
        <w:pStyle w:val="BodyText"/>
        <w:spacing w:before="41" w:line="247" w:lineRule="auto"/>
        <w:ind w:left="1540"/>
      </w:pPr>
      <w:r>
        <w:lastRenderedPageBreak/>
        <w:t>a serious state of disrepair. Maintenance shall be required, consistent with the Property Maintenance Code of New York State Uniform Fire Prevention and Building Code and all other applicable local regulations.</w:t>
      </w:r>
    </w:p>
    <w:p w14:paraId="463C415A" w14:textId="77777777" w:rsidR="00D15311" w:rsidRDefault="00D15311">
      <w:pPr>
        <w:pStyle w:val="BodyText"/>
        <w:spacing w:before="4"/>
      </w:pPr>
    </w:p>
    <w:p w14:paraId="10A3FDBA" w14:textId="77777777" w:rsidR="00D15311" w:rsidRDefault="0008692E">
      <w:pPr>
        <w:pStyle w:val="ListParagraph"/>
        <w:numPr>
          <w:ilvl w:val="0"/>
          <w:numId w:val="2"/>
        </w:numPr>
        <w:tabs>
          <w:tab w:val="left" w:pos="1539"/>
          <w:tab w:val="left" w:pos="1540"/>
        </w:tabs>
        <w:spacing w:line="247" w:lineRule="auto"/>
        <w:ind w:right="411"/>
        <w:rPr>
          <w:sz w:val="24"/>
        </w:rPr>
      </w:pPr>
      <w:r>
        <w:rPr>
          <w:sz w:val="24"/>
        </w:rPr>
        <w:t>Every owner or person in charge of an improvement on a landmark site or in</w:t>
      </w:r>
      <w:r>
        <w:rPr>
          <w:spacing w:val="-18"/>
          <w:sz w:val="24"/>
        </w:rPr>
        <w:t xml:space="preserve"> </w:t>
      </w:r>
      <w:r>
        <w:rPr>
          <w:spacing w:val="-8"/>
          <w:sz w:val="24"/>
        </w:rPr>
        <w:t xml:space="preserve">an </w:t>
      </w:r>
      <w:r>
        <w:rPr>
          <w:sz w:val="24"/>
        </w:rPr>
        <w:t>historic district shall keep in good</w:t>
      </w:r>
      <w:r>
        <w:rPr>
          <w:spacing w:val="-1"/>
          <w:sz w:val="24"/>
        </w:rPr>
        <w:t xml:space="preserve"> </w:t>
      </w:r>
      <w:r>
        <w:rPr>
          <w:sz w:val="24"/>
        </w:rPr>
        <w:t>repair:</w:t>
      </w:r>
    </w:p>
    <w:p w14:paraId="7E498ED9" w14:textId="77777777" w:rsidR="00D15311" w:rsidRDefault="00D15311">
      <w:pPr>
        <w:pStyle w:val="BodyText"/>
        <w:spacing w:before="5"/>
      </w:pPr>
    </w:p>
    <w:p w14:paraId="66FA2992" w14:textId="77777777" w:rsidR="00D15311" w:rsidRDefault="0008692E">
      <w:pPr>
        <w:pStyle w:val="ListParagraph"/>
        <w:numPr>
          <w:ilvl w:val="1"/>
          <w:numId w:val="2"/>
        </w:numPr>
        <w:tabs>
          <w:tab w:val="left" w:pos="2259"/>
          <w:tab w:val="left" w:pos="2260"/>
        </w:tabs>
        <w:rPr>
          <w:sz w:val="24"/>
        </w:rPr>
      </w:pPr>
      <w:proofErr w:type="gramStart"/>
      <w:r>
        <w:rPr>
          <w:sz w:val="24"/>
        </w:rPr>
        <w:t>All of</w:t>
      </w:r>
      <w:proofErr w:type="gramEnd"/>
      <w:r>
        <w:rPr>
          <w:sz w:val="24"/>
        </w:rPr>
        <w:t xml:space="preserve"> the exterior portions of such improvements and</w:t>
      </w:r>
    </w:p>
    <w:p w14:paraId="2619A0EE" w14:textId="77777777" w:rsidR="00D15311" w:rsidRDefault="00D15311">
      <w:pPr>
        <w:pStyle w:val="BodyText"/>
        <w:spacing w:before="3"/>
        <w:rPr>
          <w:sz w:val="25"/>
        </w:rPr>
      </w:pPr>
    </w:p>
    <w:p w14:paraId="403F8A9A" w14:textId="77777777" w:rsidR="00D15311" w:rsidRDefault="0008692E">
      <w:pPr>
        <w:pStyle w:val="ListParagraph"/>
        <w:numPr>
          <w:ilvl w:val="1"/>
          <w:numId w:val="2"/>
        </w:numPr>
        <w:tabs>
          <w:tab w:val="left" w:pos="2259"/>
          <w:tab w:val="left" w:pos="2260"/>
        </w:tabs>
        <w:spacing w:line="247" w:lineRule="auto"/>
        <w:ind w:right="130"/>
        <w:rPr>
          <w:sz w:val="24"/>
        </w:rPr>
      </w:pPr>
      <w:r>
        <w:rPr>
          <w:sz w:val="24"/>
        </w:rPr>
        <w:t xml:space="preserve">All interior portions thereof which, if not so maintained, may cause or </w:t>
      </w:r>
      <w:r>
        <w:rPr>
          <w:spacing w:val="-4"/>
          <w:sz w:val="24"/>
        </w:rPr>
        <w:t xml:space="preserve">tend </w:t>
      </w:r>
      <w:r>
        <w:rPr>
          <w:sz w:val="24"/>
        </w:rPr>
        <w:t>to cause the exterior portions of such improvement to deteriorate, decay or become damaged or otherwise to fall into a serious state of disrepair. Examples of types of prohibited disrepair include, but are not limited</w:t>
      </w:r>
      <w:r>
        <w:rPr>
          <w:spacing w:val="-5"/>
          <w:sz w:val="24"/>
        </w:rPr>
        <w:t xml:space="preserve"> </w:t>
      </w:r>
      <w:r>
        <w:rPr>
          <w:sz w:val="24"/>
        </w:rPr>
        <w:t>to:</w:t>
      </w:r>
    </w:p>
    <w:p w14:paraId="60B4FC00" w14:textId="77777777" w:rsidR="00D15311" w:rsidRDefault="00D15311">
      <w:pPr>
        <w:pStyle w:val="BodyText"/>
        <w:spacing w:before="3"/>
      </w:pPr>
    </w:p>
    <w:p w14:paraId="1A3485D6" w14:textId="77777777" w:rsidR="00D15311" w:rsidRDefault="0008692E">
      <w:pPr>
        <w:pStyle w:val="ListParagraph"/>
        <w:numPr>
          <w:ilvl w:val="2"/>
          <w:numId w:val="2"/>
        </w:numPr>
        <w:tabs>
          <w:tab w:val="left" w:pos="2979"/>
          <w:tab w:val="left" w:pos="2980"/>
        </w:tabs>
        <w:rPr>
          <w:sz w:val="24"/>
        </w:rPr>
      </w:pPr>
      <w:r>
        <w:rPr>
          <w:sz w:val="24"/>
        </w:rPr>
        <w:t>Deteriorated or crumbling exterior plasters, mortar or</w:t>
      </w:r>
      <w:r>
        <w:rPr>
          <w:spacing w:val="-8"/>
          <w:sz w:val="24"/>
        </w:rPr>
        <w:t xml:space="preserve"> </w:t>
      </w:r>
      <w:proofErr w:type="gramStart"/>
      <w:r>
        <w:rPr>
          <w:sz w:val="24"/>
        </w:rPr>
        <w:t>facades;</w:t>
      </w:r>
      <w:proofErr w:type="gramEnd"/>
    </w:p>
    <w:p w14:paraId="6BFF238E" w14:textId="77777777" w:rsidR="00D15311" w:rsidRDefault="00D15311">
      <w:pPr>
        <w:pStyle w:val="BodyText"/>
        <w:spacing w:before="3"/>
        <w:rPr>
          <w:sz w:val="25"/>
        </w:rPr>
      </w:pPr>
    </w:p>
    <w:p w14:paraId="3603DCFF" w14:textId="77777777" w:rsidR="00D15311" w:rsidRDefault="0008692E">
      <w:pPr>
        <w:pStyle w:val="ListParagraph"/>
        <w:numPr>
          <w:ilvl w:val="2"/>
          <w:numId w:val="2"/>
        </w:numPr>
        <w:tabs>
          <w:tab w:val="left" w:pos="2979"/>
          <w:tab w:val="left" w:pos="2980"/>
        </w:tabs>
        <w:rPr>
          <w:sz w:val="24"/>
        </w:rPr>
      </w:pPr>
      <w:r>
        <w:rPr>
          <w:sz w:val="24"/>
        </w:rPr>
        <w:t xml:space="preserve">Deteriorated or inadequate </w:t>
      </w:r>
      <w:proofErr w:type="gramStart"/>
      <w:r>
        <w:rPr>
          <w:sz w:val="24"/>
        </w:rPr>
        <w:t>foundation;</w:t>
      </w:r>
      <w:proofErr w:type="gramEnd"/>
    </w:p>
    <w:p w14:paraId="4D41F761" w14:textId="77777777" w:rsidR="00D15311" w:rsidRDefault="00D15311">
      <w:pPr>
        <w:pStyle w:val="BodyText"/>
        <w:spacing w:before="3"/>
        <w:rPr>
          <w:sz w:val="25"/>
        </w:rPr>
      </w:pPr>
    </w:p>
    <w:p w14:paraId="76BC2EC9" w14:textId="77777777" w:rsidR="00D15311" w:rsidRDefault="0008692E">
      <w:pPr>
        <w:pStyle w:val="ListParagraph"/>
        <w:numPr>
          <w:ilvl w:val="2"/>
          <w:numId w:val="2"/>
        </w:numPr>
        <w:tabs>
          <w:tab w:val="left" w:pos="2979"/>
          <w:tab w:val="left" w:pos="2980"/>
        </w:tabs>
        <w:spacing w:line="247" w:lineRule="auto"/>
        <w:ind w:right="155"/>
        <w:rPr>
          <w:sz w:val="24"/>
        </w:rPr>
      </w:pPr>
      <w:r>
        <w:rPr>
          <w:sz w:val="24"/>
        </w:rPr>
        <w:t xml:space="preserve">Defective or deteriorated flooring or floor supports or any structural floor members of insufficient size to carry imposed </w:t>
      </w:r>
      <w:r>
        <w:rPr>
          <w:spacing w:val="-4"/>
          <w:sz w:val="24"/>
        </w:rPr>
        <w:t xml:space="preserve">loads </w:t>
      </w:r>
      <w:r>
        <w:rPr>
          <w:sz w:val="24"/>
        </w:rPr>
        <w:t>with</w:t>
      </w:r>
      <w:r>
        <w:rPr>
          <w:spacing w:val="-1"/>
          <w:sz w:val="24"/>
        </w:rPr>
        <w:t xml:space="preserve"> </w:t>
      </w:r>
      <w:proofErr w:type="gramStart"/>
      <w:r>
        <w:rPr>
          <w:sz w:val="24"/>
        </w:rPr>
        <w:t>safety;</w:t>
      </w:r>
      <w:proofErr w:type="gramEnd"/>
    </w:p>
    <w:p w14:paraId="2C5BBA19" w14:textId="77777777" w:rsidR="00D15311" w:rsidRDefault="00D15311">
      <w:pPr>
        <w:pStyle w:val="BodyText"/>
        <w:spacing w:before="4"/>
      </w:pPr>
    </w:p>
    <w:p w14:paraId="55FF2C45" w14:textId="77777777" w:rsidR="00D15311" w:rsidRDefault="0008692E">
      <w:pPr>
        <w:pStyle w:val="ListParagraph"/>
        <w:numPr>
          <w:ilvl w:val="2"/>
          <w:numId w:val="2"/>
        </w:numPr>
        <w:tabs>
          <w:tab w:val="left" w:pos="2979"/>
          <w:tab w:val="left" w:pos="2980"/>
        </w:tabs>
        <w:spacing w:line="247" w:lineRule="auto"/>
        <w:ind w:right="445"/>
        <w:rPr>
          <w:sz w:val="24"/>
        </w:rPr>
      </w:pPr>
      <w:r>
        <w:rPr>
          <w:sz w:val="24"/>
        </w:rPr>
        <w:t xml:space="preserve">Deteriorated walls or other vertical structural supports that </w:t>
      </w:r>
      <w:r>
        <w:rPr>
          <w:spacing w:val="-3"/>
          <w:sz w:val="24"/>
        </w:rPr>
        <w:t xml:space="preserve">split, </w:t>
      </w:r>
      <w:r>
        <w:rPr>
          <w:sz w:val="24"/>
        </w:rPr>
        <w:t xml:space="preserve">lean, list or buckle due to defective material or </w:t>
      </w:r>
      <w:proofErr w:type="gramStart"/>
      <w:r>
        <w:rPr>
          <w:sz w:val="24"/>
        </w:rPr>
        <w:t>deterioration;</w:t>
      </w:r>
      <w:proofErr w:type="gramEnd"/>
    </w:p>
    <w:p w14:paraId="39522F14" w14:textId="77777777" w:rsidR="00D15311" w:rsidRDefault="00D15311">
      <w:pPr>
        <w:pStyle w:val="BodyText"/>
        <w:spacing w:before="5"/>
      </w:pPr>
    </w:p>
    <w:p w14:paraId="20E4EE34" w14:textId="77777777" w:rsidR="00D15311" w:rsidRDefault="0008692E">
      <w:pPr>
        <w:pStyle w:val="ListParagraph"/>
        <w:numPr>
          <w:ilvl w:val="2"/>
          <w:numId w:val="2"/>
        </w:numPr>
        <w:tabs>
          <w:tab w:val="left" w:pos="2979"/>
          <w:tab w:val="left" w:pos="2980"/>
        </w:tabs>
        <w:spacing w:line="247" w:lineRule="auto"/>
        <w:ind w:right="151"/>
        <w:rPr>
          <w:sz w:val="24"/>
        </w:rPr>
      </w:pPr>
      <w:r>
        <w:rPr>
          <w:sz w:val="24"/>
        </w:rPr>
        <w:t xml:space="preserve">Members of ceilings, roofs, ceiling and roof supports or other horizontal members which sag, split or buckle due to defective material or deterioration or are of insufficient size to carry </w:t>
      </w:r>
      <w:r>
        <w:rPr>
          <w:spacing w:val="-3"/>
          <w:sz w:val="24"/>
        </w:rPr>
        <w:t xml:space="preserve">imposed </w:t>
      </w:r>
      <w:proofErr w:type="gramStart"/>
      <w:r>
        <w:rPr>
          <w:sz w:val="24"/>
        </w:rPr>
        <w:t>loads;</w:t>
      </w:r>
      <w:proofErr w:type="gramEnd"/>
    </w:p>
    <w:p w14:paraId="099315DD" w14:textId="77777777" w:rsidR="00D15311" w:rsidRDefault="00D15311">
      <w:pPr>
        <w:pStyle w:val="BodyText"/>
        <w:spacing w:before="3"/>
      </w:pPr>
    </w:p>
    <w:p w14:paraId="6ABA7202" w14:textId="77777777" w:rsidR="00D15311" w:rsidRDefault="0008692E">
      <w:pPr>
        <w:pStyle w:val="ListParagraph"/>
        <w:numPr>
          <w:ilvl w:val="2"/>
          <w:numId w:val="2"/>
        </w:numPr>
        <w:tabs>
          <w:tab w:val="left" w:pos="2979"/>
          <w:tab w:val="left" w:pos="2980"/>
        </w:tabs>
        <w:spacing w:line="247" w:lineRule="auto"/>
        <w:ind w:right="298"/>
        <w:rPr>
          <w:sz w:val="24"/>
        </w:rPr>
      </w:pPr>
      <w:r>
        <w:rPr>
          <w:sz w:val="24"/>
        </w:rPr>
        <w:t xml:space="preserve">Ineffective or inadequate waterproofing of exterior walls, </w:t>
      </w:r>
      <w:r>
        <w:rPr>
          <w:spacing w:val="-3"/>
          <w:sz w:val="24"/>
        </w:rPr>
        <w:t xml:space="preserve">exterior </w:t>
      </w:r>
      <w:r>
        <w:rPr>
          <w:sz w:val="24"/>
        </w:rPr>
        <w:t xml:space="preserve">chimneys, roofs, foundations or floors, including windows or doors, which may cause or tend to cause deterioration, decay or </w:t>
      </w:r>
      <w:proofErr w:type="gramStart"/>
      <w:r>
        <w:rPr>
          <w:sz w:val="24"/>
        </w:rPr>
        <w:t>damage;</w:t>
      </w:r>
      <w:proofErr w:type="gramEnd"/>
    </w:p>
    <w:p w14:paraId="0DB4B5CF" w14:textId="77777777" w:rsidR="00D15311" w:rsidRDefault="00D15311">
      <w:pPr>
        <w:pStyle w:val="BodyText"/>
        <w:spacing w:before="3"/>
      </w:pPr>
    </w:p>
    <w:p w14:paraId="68AF7C12" w14:textId="77777777" w:rsidR="00D15311" w:rsidRDefault="0008692E">
      <w:pPr>
        <w:pStyle w:val="ListParagraph"/>
        <w:numPr>
          <w:ilvl w:val="2"/>
          <w:numId w:val="2"/>
        </w:numPr>
        <w:tabs>
          <w:tab w:val="left" w:pos="2979"/>
          <w:tab w:val="left" w:pos="2980"/>
        </w:tabs>
        <w:spacing w:line="247" w:lineRule="auto"/>
        <w:ind w:right="155"/>
        <w:rPr>
          <w:sz w:val="24"/>
        </w:rPr>
      </w:pPr>
      <w:r>
        <w:rPr>
          <w:sz w:val="24"/>
        </w:rPr>
        <w:t xml:space="preserve">Defective or insufficient weather protection for roofs, foundation or exterior wall covering, including lack of paint or </w:t>
      </w:r>
      <w:proofErr w:type="gramStart"/>
      <w:r>
        <w:rPr>
          <w:sz w:val="24"/>
        </w:rPr>
        <w:t>weathering</w:t>
      </w:r>
      <w:proofErr w:type="gramEnd"/>
      <w:r>
        <w:rPr>
          <w:sz w:val="24"/>
        </w:rPr>
        <w:t xml:space="preserve"> </w:t>
      </w:r>
      <w:r>
        <w:rPr>
          <w:spacing w:val="-6"/>
          <w:sz w:val="24"/>
        </w:rPr>
        <w:t xml:space="preserve">due </w:t>
      </w:r>
      <w:r>
        <w:rPr>
          <w:sz w:val="24"/>
        </w:rPr>
        <w:t>to lack of paint or other protective covering, which may cause or tend to cause deterioration, decay or</w:t>
      </w:r>
      <w:r>
        <w:rPr>
          <w:spacing w:val="-17"/>
          <w:sz w:val="24"/>
        </w:rPr>
        <w:t xml:space="preserve"> </w:t>
      </w:r>
      <w:proofErr w:type="gramStart"/>
      <w:r>
        <w:rPr>
          <w:sz w:val="24"/>
        </w:rPr>
        <w:t>damage;</w:t>
      </w:r>
      <w:proofErr w:type="gramEnd"/>
    </w:p>
    <w:p w14:paraId="2F37AF62" w14:textId="77777777" w:rsidR="00D15311" w:rsidRDefault="00D15311">
      <w:pPr>
        <w:pStyle w:val="BodyText"/>
        <w:spacing w:before="3"/>
      </w:pPr>
    </w:p>
    <w:p w14:paraId="06500B36" w14:textId="77777777" w:rsidR="00D15311" w:rsidRDefault="0008692E">
      <w:pPr>
        <w:pStyle w:val="ListParagraph"/>
        <w:numPr>
          <w:ilvl w:val="2"/>
          <w:numId w:val="2"/>
        </w:numPr>
        <w:tabs>
          <w:tab w:val="left" w:pos="2979"/>
          <w:tab w:val="left" w:pos="2980"/>
        </w:tabs>
        <w:spacing w:line="247" w:lineRule="auto"/>
        <w:ind w:right="313"/>
        <w:rPr>
          <w:sz w:val="24"/>
        </w:rPr>
      </w:pPr>
      <w:r>
        <w:rPr>
          <w:sz w:val="24"/>
        </w:rPr>
        <w:t>Fireplaces or chimneys which list, bulge or settle due to</w:t>
      </w:r>
      <w:r>
        <w:rPr>
          <w:spacing w:val="-30"/>
          <w:sz w:val="24"/>
        </w:rPr>
        <w:t xml:space="preserve"> </w:t>
      </w:r>
      <w:r>
        <w:rPr>
          <w:sz w:val="24"/>
        </w:rPr>
        <w:t>defective material or deterioration or are of insufficient size or strength to carry imposed loads with</w:t>
      </w:r>
      <w:r>
        <w:rPr>
          <w:spacing w:val="-12"/>
          <w:sz w:val="24"/>
        </w:rPr>
        <w:t xml:space="preserve"> </w:t>
      </w:r>
      <w:proofErr w:type="gramStart"/>
      <w:r>
        <w:rPr>
          <w:sz w:val="24"/>
        </w:rPr>
        <w:t>safety;</w:t>
      </w:r>
      <w:proofErr w:type="gramEnd"/>
    </w:p>
    <w:p w14:paraId="47CACA78"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49C62BBE" w14:textId="77777777" w:rsidR="00D15311" w:rsidRDefault="0008692E">
      <w:pPr>
        <w:pStyle w:val="ListParagraph"/>
        <w:numPr>
          <w:ilvl w:val="2"/>
          <w:numId w:val="2"/>
        </w:numPr>
        <w:tabs>
          <w:tab w:val="left" w:pos="2979"/>
          <w:tab w:val="left" w:pos="2980"/>
        </w:tabs>
        <w:spacing w:before="41" w:line="247" w:lineRule="auto"/>
        <w:ind w:right="198"/>
        <w:rPr>
          <w:sz w:val="24"/>
        </w:rPr>
      </w:pPr>
      <w:r>
        <w:rPr>
          <w:sz w:val="24"/>
        </w:rPr>
        <w:lastRenderedPageBreak/>
        <w:t xml:space="preserve">Any fault or defect in the building or structure which renders it </w:t>
      </w:r>
      <w:r>
        <w:rPr>
          <w:spacing w:val="-6"/>
          <w:sz w:val="24"/>
        </w:rPr>
        <w:t xml:space="preserve">not </w:t>
      </w:r>
      <w:r>
        <w:rPr>
          <w:sz w:val="24"/>
        </w:rPr>
        <w:t>properly watertight or otherwise compromises the life and character of the building or</w:t>
      </w:r>
      <w:r>
        <w:rPr>
          <w:spacing w:val="-10"/>
          <w:sz w:val="24"/>
        </w:rPr>
        <w:t xml:space="preserve"> </w:t>
      </w:r>
      <w:r>
        <w:rPr>
          <w:sz w:val="24"/>
        </w:rPr>
        <w:t>structure.</w:t>
      </w:r>
    </w:p>
    <w:p w14:paraId="5289032C" w14:textId="77777777" w:rsidR="00D15311" w:rsidRDefault="00D15311">
      <w:pPr>
        <w:pStyle w:val="BodyText"/>
      </w:pPr>
    </w:p>
    <w:p w14:paraId="6D4B7F15" w14:textId="77777777" w:rsidR="00D15311" w:rsidRDefault="00D15311">
      <w:pPr>
        <w:pStyle w:val="BodyText"/>
        <w:rPr>
          <w:sz w:val="25"/>
        </w:rPr>
      </w:pPr>
    </w:p>
    <w:p w14:paraId="04572924" w14:textId="77777777" w:rsidR="00D15311" w:rsidRDefault="0008692E">
      <w:pPr>
        <w:pStyle w:val="BodyText"/>
        <w:ind w:left="100"/>
      </w:pPr>
      <w:r>
        <w:t>Section 23. Enforcement and Violations; Penalties</w:t>
      </w:r>
    </w:p>
    <w:p w14:paraId="1ED1FBC2" w14:textId="77777777" w:rsidR="00D15311" w:rsidRDefault="00D15311">
      <w:pPr>
        <w:pStyle w:val="BodyText"/>
        <w:spacing w:before="3"/>
        <w:rPr>
          <w:sz w:val="25"/>
        </w:rPr>
      </w:pPr>
    </w:p>
    <w:p w14:paraId="78B4055C" w14:textId="77777777" w:rsidR="00D15311" w:rsidRDefault="0008692E">
      <w:pPr>
        <w:pStyle w:val="ListParagraph"/>
        <w:numPr>
          <w:ilvl w:val="0"/>
          <w:numId w:val="1"/>
        </w:numPr>
        <w:tabs>
          <w:tab w:val="left" w:pos="1539"/>
          <w:tab w:val="left" w:pos="1540"/>
        </w:tabs>
        <w:spacing w:line="247" w:lineRule="auto"/>
        <w:ind w:right="215"/>
        <w:rPr>
          <w:sz w:val="24"/>
        </w:rPr>
      </w:pPr>
      <w:r>
        <w:rPr>
          <w:sz w:val="24"/>
        </w:rPr>
        <w:t xml:space="preserve">All work performed pursuant to a certificate of appropriateness issued under this local law shall conform to the requirements expressly stated in the certificate or reasonably implied therefrom. </w:t>
      </w:r>
      <w:r>
        <w:rPr>
          <w:spacing w:val="-4"/>
          <w:sz w:val="24"/>
        </w:rPr>
        <w:t xml:space="preserve">It </w:t>
      </w:r>
      <w:r>
        <w:rPr>
          <w:sz w:val="24"/>
        </w:rPr>
        <w:t xml:space="preserve">shall be the duty of the building inspector to periodically inspect any such work to assure compliance with the certificate and all applicable law. </w:t>
      </w:r>
      <w:r>
        <w:rPr>
          <w:spacing w:val="-5"/>
          <w:sz w:val="24"/>
        </w:rPr>
        <w:t xml:space="preserve">In </w:t>
      </w:r>
      <w:r>
        <w:rPr>
          <w:sz w:val="24"/>
        </w:rPr>
        <w:t xml:space="preserve">the event any requirement included in the certificate of appropriateness has not been met, or upon notification of that fact by the historic preservation commission, the building inspector shall issue a stop work order </w:t>
      </w:r>
      <w:r>
        <w:rPr>
          <w:spacing w:val="-6"/>
          <w:sz w:val="24"/>
        </w:rPr>
        <w:t xml:space="preserve">and </w:t>
      </w:r>
      <w:r>
        <w:rPr>
          <w:sz w:val="24"/>
        </w:rPr>
        <w:t xml:space="preserve">all work shall immediately cease. No further work shall be undertaken on the project </w:t>
      </w:r>
      <w:proofErr w:type="gramStart"/>
      <w:r>
        <w:rPr>
          <w:sz w:val="24"/>
        </w:rPr>
        <w:t>as long as</w:t>
      </w:r>
      <w:proofErr w:type="gramEnd"/>
      <w:r>
        <w:rPr>
          <w:sz w:val="24"/>
        </w:rPr>
        <w:t xml:space="preserve"> a stop work order is in</w:t>
      </w:r>
      <w:r>
        <w:rPr>
          <w:spacing w:val="-5"/>
          <w:sz w:val="24"/>
        </w:rPr>
        <w:t xml:space="preserve"> </w:t>
      </w:r>
      <w:r>
        <w:rPr>
          <w:sz w:val="24"/>
        </w:rPr>
        <w:t>effect.</w:t>
      </w:r>
    </w:p>
    <w:p w14:paraId="2D3E89FE" w14:textId="77777777" w:rsidR="00D15311" w:rsidRDefault="00D15311">
      <w:pPr>
        <w:pStyle w:val="BodyText"/>
        <w:spacing w:before="9"/>
        <w:rPr>
          <w:sz w:val="23"/>
        </w:rPr>
      </w:pPr>
    </w:p>
    <w:p w14:paraId="53409A95" w14:textId="77777777" w:rsidR="00D15311" w:rsidRDefault="0008692E">
      <w:pPr>
        <w:pStyle w:val="ListParagraph"/>
        <w:numPr>
          <w:ilvl w:val="0"/>
          <w:numId w:val="1"/>
        </w:numPr>
        <w:tabs>
          <w:tab w:val="left" w:pos="1539"/>
          <w:tab w:val="left" w:pos="1540"/>
        </w:tabs>
        <w:spacing w:line="247" w:lineRule="auto"/>
        <w:ind w:right="121"/>
        <w:rPr>
          <w:sz w:val="24"/>
        </w:rPr>
      </w:pPr>
      <w:r>
        <w:rPr>
          <w:sz w:val="24"/>
        </w:rPr>
        <w:t>Any owner or person in charge of a property who demolishes, alters, constructs,</w:t>
      </w:r>
      <w:r>
        <w:rPr>
          <w:spacing w:val="-29"/>
          <w:sz w:val="24"/>
        </w:rPr>
        <w:t xml:space="preserve"> </w:t>
      </w:r>
      <w:r>
        <w:rPr>
          <w:spacing w:val="-8"/>
          <w:sz w:val="24"/>
        </w:rPr>
        <w:t xml:space="preserve">or </w:t>
      </w:r>
      <w:r>
        <w:rPr>
          <w:sz w:val="24"/>
        </w:rPr>
        <w:t>permits a designated property to fall into a serious state of disrepair in violation of this local law in the absence of a certificate of appropriateness, a finding of economic hardship, or other approval by the commission, may be required by the Town Board to restore the property and its site to its appearance prior to the violation.</w:t>
      </w:r>
    </w:p>
    <w:p w14:paraId="707720A4" w14:textId="77777777" w:rsidR="00D15311" w:rsidRDefault="00D15311">
      <w:pPr>
        <w:pStyle w:val="BodyText"/>
        <w:spacing w:before="1"/>
      </w:pPr>
    </w:p>
    <w:p w14:paraId="252C1D9B" w14:textId="77777777" w:rsidR="00D15311" w:rsidRDefault="0008692E">
      <w:pPr>
        <w:pStyle w:val="ListParagraph"/>
        <w:numPr>
          <w:ilvl w:val="0"/>
          <w:numId w:val="1"/>
        </w:numPr>
        <w:tabs>
          <w:tab w:val="left" w:pos="1539"/>
          <w:tab w:val="left" w:pos="1540"/>
        </w:tabs>
        <w:spacing w:line="247" w:lineRule="auto"/>
        <w:ind w:right="227"/>
        <w:rPr>
          <w:sz w:val="24"/>
        </w:rPr>
      </w:pPr>
      <w:r>
        <w:rPr>
          <w:sz w:val="24"/>
        </w:rPr>
        <w:t xml:space="preserve">If, in the judgment of the commission, a violation of this local law exists that </w:t>
      </w:r>
      <w:r>
        <w:rPr>
          <w:spacing w:val="-5"/>
          <w:sz w:val="24"/>
        </w:rPr>
        <w:t xml:space="preserve">will </w:t>
      </w:r>
      <w:r>
        <w:rPr>
          <w:sz w:val="24"/>
        </w:rPr>
        <w:t xml:space="preserve">result in a detrimental effect upon the life and character of a designated historic resource, landmark, property or on the character of a historic </w:t>
      </w:r>
      <w:proofErr w:type="gramStart"/>
      <w:r>
        <w:rPr>
          <w:sz w:val="24"/>
        </w:rPr>
        <w:t>district as a whole, the</w:t>
      </w:r>
      <w:proofErr w:type="gramEnd"/>
      <w:r>
        <w:rPr>
          <w:sz w:val="24"/>
        </w:rPr>
        <w:t xml:space="preserve"> commission shall notify the building inspector. </w:t>
      </w:r>
      <w:r>
        <w:rPr>
          <w:spacing w:val="-3"/>
          <w:sz w:val="24"/>
        </w:rPr>
        <w:t xml:space="preserve">If, </w:t>
      </w:r>
      <w:r>
        <w:rPr>
          <w:sz w:val="24"/>
        </w:rPr>
        <w:t xml:space="preserve">upon investigation, the building inspector finds non-compliance with the requirements of the Property Maintenance Code of the New York State </w:t>
      </w:r>
      <w:r>
        <w:rPr>
          <w:spacing w:val="-3"/>
          <w:sz w:val="24"/>
        </w:rPr>
        <w:t xml:space="preserve">Fire </w:t>
      </w:r>
      <w:r>
        <w:rPr>
          <w:sz w:val="24"/>
        </w:rPr>
        <w:t>Prevention and Building Code, or any other applicable law or regulation, the building inspector shall order such remedies as are necessary and consistent with this local</w:t>
      </w:r>
      <w:r>
        <w:rPr>
          <w:spacing w:val="-18"/>
          <w:sz w:val="24"/>
        </w:rPr>
        <w:t xml:space="preserve"> </w:t>
      </w:r>
      <w:r>
        <w:rPr>
          <w:sz w:val="24"/>
        </w:rPr>
        <w:t>law.</w:t>
      </w:r>
    </w:p>
    <w:p w14:paraId="287877AF" w14:textId="77777777" w:rsidR="00D15311" w:rsidRDefault="00D15311">
      <w:pPr>
        <w:pStyle w:val="BodyText"/>
        <w:spacing w:before="10"/>
        <w:rPr>
          <w:sz w:val="23"/>
        </w:rPr>
      </w:pPr>
    </w:p>
    <w:p w14:paraId="30944D24" w14:textId="77777777" w:rsidR="00D15311" w:rsidRDefault="0008692E">
      <w:pPr>
        <w:pStyle w:val="ListParagraph"/>
        <w:numPr>
          <w:ilvl w:val="0"/>
          <w:numId w:val="1"/>
        </w:numPr>
        <w:tabs>
          <w:tab w:val="left" w:pos="1539"/>
          <w:tab w:val="left" w:pos="1540"/>
        </w:tabs>
        <w:spacing w:line="247" w:lineRule="auto"/>
        <w:ind w:right="240"/>
        <w:rPr>
          <w:sz w:val="24"/>
        </w:rPr>
      </w:pPr>
      <w:r>
        <w:rPr>
          <w:sz w:val="24"/>
        </w:rPr>
        <w:t xml:space="preserve">Penalties. A violation of this local law is deemed an offense punishable by a </w:t>
      </w:r>
      <w:r>
        <w:rPr>
          <w:spacing w:val="-4"/>
          <w:sz w:val="24"/>
        </w:rPr>
        <w:t xml:space="preserve">fine, </w:t>
      </w:r>
      <w:r>
        <w:rPr>
          <w:sz w:val="24"/>
        </w:rPr>
        <w:t>imprisonment or both, as follows:</w:t>
      </w:r>
    </w:p>
    <w:p w14:paraId="44602C61" w14:textId="77777777" w:rsidR="00D15311" w:rsidRDefault="00D15311">
      <w:pPr>
        <w:pStyle w:val="BodyText"/>
        <w:spacing w:before="5"/>
      </w:pPr>
    </w:p>
    <w:p w14:paraId="389357F6" w14:textId="77777777" w:rsidR="00D15311" w:rsidRDefault="0008692E">
      <w:pPr>
        <w:pStyle w:val="ListParagraph"/>
        <w:numPr>
          <w:ilvl w:val="1"/>
          <w:numId w:val="1"/>
        </w:numPr>
        <w:tabs>
          <w:tab w:val="left" w:pos="2259"/>
          <w:tab w:val="left" w:pos="2260"/>
        </w:tabs>
        <w:spacing w:line="247" w:lineRule="auto"/>
        <w:ind w:right="144"/>
        <w:rPr>
          <w:sz w:val="24"/>
        </w:rPr>
      </w:pPr>
      <w:r>
        <w:rPr>
          <w:sz w:val="24"/>
        </w:rPr>
        <w:t>First Offense: A first conviction for violation of this local law may result in a fine not exceeding $350 or imprisonment for a period not to exceed six months, or both. Each day that such violation continues shall</w:t>
      </w:r>
      <w:r>
        <w:rPr>
          <w:spacing w:val="-23"/>
          <w:sz w:val="24"/>
        </w:rPr>
        <w:t xml:space="preserve"> </w:t>
      </w:r>
      <w:r>
        <w:rPr>
          <w:sz w:val="24"/>
        </w:rPr>
        <w:t>constitute a separate offense punishable by the foregoing</w:t>
      </w:r>
      <w:r>
        <w:rPr>
          <w:spacing w:val="-19"/>
          <w:sz w:val="24"/>
        </w:rPr>
        <w:t xml:space="preserve"> </w:t>
      </w:r>
      <w:r>
        <w:rPr>
          <w:sz w:val="24"/>
        </w:rPr>
        <w:t>fine</w:t>
      </w:r>
      <w:proofErr w:type="gramStart"/>
      <w:r>
        <w:rPr>
          <w:sz w:val="24"/>
        </w:rPr>
        <w:t>.;</w:t>
      </w:r>
      <w:proofErr w:type="gramEnd"/>
    </w:p>
    <w:p w14:paraId="07A2403A" w14:textId="77777777" w:rsidR="00D15311" w:rsidRDefault="00D15311">
      <w:pPr>
        <w:pStyle w:val="BodyText"/>
        <w:spacing w:before="3"/>
      </w:pPr>
    </w:p>
    <w:p w14:paraId="7686ABF6" w14:textId="77777777" w:rsidR="00D15311" w:rsidRDefault="0008692E">
      <w:pPr>
        <w:pStyle w:val="ListParagraph"/>
        <w:numPr>
          <w:ilvl w:val="1"/>
          <w:numId w:val="1"/>
        </w:numPr>
        <w:tabs>
          <w:tab w:val="left" w:pos="2259"/>
          <w:tab w:val="left" w:pos="2260"/>
        </w:tabs>
        <w:spacing w:line="247" w:lineRule="auto"/>
        <w:ind w:right="219"/>
        <w:rPr>
          <w:sz w:val="24"/>
        </w:rPr>
      </w:pPr>
      <w:r>
        <w:rPr>
          <w:sz w:val="24"/>
        </w:rPr>
        <w:t xml:space="preserve">Second Offense: A second conviction for violation of this local law, if </w:t>
      </w:r>
      <w:r>
        <w:rPr>
          <w:spacing w:val="-6"/>
          <w:sz w:val="24"/>
        </w:rPr>
        <w:t xml:space="preserve">the </w:t>
      </w:r>
      <w:r>
        <w:rPr>
          <w:sz w:val="24"/>
        </w:rPr>
        <w:t xml:space="preserve">occurrence that leads to conviction </w:t>
      </w:r>
      <w:r>
        <w:rPr>
          <w:spacing w:val="-3"/>
          <w:sz w:val="24"/>
        </w:rPr>
        <w:t xml:space="preserve">began </w:t>
      </w:r>
      <w:r>
        <w:rPr>
          <w:sz w:val="24"/>
        </w:rPr>
        <w:t>within a period of five</w:t>
      </w:r>
      <w:r>
        <w:rPr>
          <w:spacing w:val="8"/>
          <w:sz w:val="24"/>
        </w:rPr>
        <w:t xml:space="preserve"> </w:t>
      </w:r>
      <w:r>
        <w:rPr>
          <w:spacing w:val="-3"/>
          <w:sz w:val="24"/>
        </w:rPr>
        <w:t>years</w:t>
      </w:r>
    </w:p>
    <w:p w14:paraId="277FF3BB" w14:textId="77777777" w:rsidR="00D15311" w:rsidRDefault="00D15311">
      <w:pPr>
        <w:spacing w:line="247" w:lineRule="auto"/>
        <w:rPr>
          <w:sz w:val="24"/>
        </w:rPr>
        <w:sectPr w:rsidR="00D15311">
          <w:pgSz w:w="12240" w:h="15840"/>
          <w:pgMar w:top="1400" w:right="1320" w:bottom="1680" w:left="1340" w:header="0" w:footer="1481" w:gutter="0"/>
          <w:cols w:space="720"/>
        </w:sectPr>
      </w:pPr>
    </w:p>
    <w:p w14:paraId="72B60E0B" w14:textId="77777777" w:rsidR="00D15311" w:rsidRDefault="0008692E">
      <w:pPr>
        <w:pStyle w:val="BodyText"/>
        <w:spacing w:before="41" w:line="247" w:lineRule="auto"/>
        <w:ind w:left="2260"/>
      </w:pPr>
      <w:r>
        <w:lastRenderedPageBreak/>
        <w:t xml:space="preserve">from the date of first conviction, may result in a fine not less than $350 nor more than $700 or imprisonment for a period not to exceed six months, or both. Each day that such violation continues shall constitute a separate offense punishable by the foregoing </w:t>
      </w:r>
      <w:proofErr w:type="gramStart"/>
      <w:r>
        <w:t>fine;</w:t>
      </w:r>
      <w:proofErr w:type="gramEnd"/>
    </w:p>
    <w:p w14:paraId="4D45B647" w14:textId="77777777" w:rsidR="00D15311" w:rsidRDefault="00D15311">
      <w:pPr>
        <w:pStyle w:val="BodyText"/>
        <w:spacing w:before="3"/>
      </w:pPr>
    </w:p>
    <w:p w14:paraId="066EAC6B" w14:textId="77777777" w:rsidR="00D15311" w:rsidRDefault="0008692E">
      <w:pPr>
        <w:pStyle w:val="ListParagraph"/>
        <w:numPr>
          <w:ilvl w:val="1"/>
          <w:numId w:val="1"/>
        </w:numPr>
        <w:tabs>
          <w:tab w:val="left" w:pos="2259"/>
          <w:tab w:val="left" w:pos="2260"/>
        </w:tabs>
        <w:spacing w:line="247" w:lineRule="auto"/>
        <w:ind w:right="212"/>
        <w:rPr>
          <w:sz w:val="24"/>
        </w:rPr>
      </w:pPr>
      <w:r>
        <w:rPr>
          <w:sz w:val="24"/>
        </w:rPr>
        <w:t xml:space="preserve">Third Offense: A conviction for a third or subsequent offense all of </w:t>
      </w:r>
      <w:r>
        <w:rPr>
          <w:spacing w:val="-4"/>
          <w:sz w:val="24"/>
        </w:rPr>
        <w:t xml:space="preserve">which </w:t>
      </w:r>
      <w:r>
        <w:rPr>
          <w:sz w:val="24"/>
        </w:rPr>
        <w:t xml:space="preserve">were committed within a period of five </w:t>
      </w:r>
      <w:r>
        <w:rPr>
          <w:spacing w:val="-3"/>
          <w:sz w:val="24"/>
        </w:rPr>
        <w:t xml:space="preserve">years </w:t>
      </w:r>
      <w:r>
        <w:rPr>
          <w:sz w:val="24"/>
        </w:rPr>
        <w:t>from when the occurrence leading to the first conviction began, shall include a fine of not less</w:t>
      </w:r>
      <w:r>
        <w:rPr>
          <w:spacing w:val="-8"/>
          <w:sz w:val="24"/>
        </w:rPr>
        <w:t xml:space="preserve"> </w:t>
      </w:r>
      <w:r>
        <w:rPr>
          <w:sz w:val="24"/>
        </w:rPr>
        <w:t>than</w:t>
      </w:r>
    </w:p>
    <w:p w14:paraId="5ED94A8E" w14:textId="77777777" w:rsidR="00D15311" w:rsidRDefault="0008692E">
      <w:pPr>
        <w:pStyle w:val="BodyText"/>
        <w:spacing w:line="247" w:lineRule="auto"/>
        <w:ind w:left="2260" w:right="261"/>
        <w:jc w:val="both"/>
      </w:pPr>
      <w:r>
        <w:t>$700 nor more than $1000 or imprisonment for a period not to exceed six months, or both. Each day that such violation continues shall constitute a separate offense punishable by the foregoing fine.</w:t>
      </w:r>
    </w:p>
    <w:p w14:paraId="510E0094" w14:textId="77777777" w:rsidR="00D15311" w:rsidRDefault="00D15311">
      <w:pPr>
        <w:pStyle w:val="BodyText"/>
        <w:spacing w:before="1"/>
      </w:pPr>
    </w:p>
    <w:p w14:paraId="21390330" w14:textId="77777777" w:rsidR="00D15311" w:rsidRDefault="0008692E">
      <w:pPr>
        <w:pStyle w:val="ListParagraph"/>
        <w:numPr>
          <w:ilvl w:val="1"/>
          <w:numId w:val="1"/>
        </w:numPr>
        <w:tabs>
          <w:tab w:val="left" w:pos="2259"/>
          <w:tab w:val="left" w:pos="2260"/>
        </w:tabs>
        <w:spacing w:line="247" w:lineRule="auto"/>
        <w:ind w:right="193"/>
        <w:rPr>
          <w:sz w:val="24"/>
        </w:rPr>
      </w:pPr>
      <w:r>
        <w:rPr>
          <w:spacing w:val="-3"/>
          <w:sz w:val="24"/>
        </w:rPr>
        <w:t xml:space="preserve">If </w:t>
      </w:r>
      <w:r>
        <w:rPr>
          <w:sz w:val="24"/>
        </w:rPr>
        <w:t xml:space="preserve">any said owner or person fails to abate any said violation of this chapter within five calendar </w:t>
      </w:r>
      <w:r>
        <w:rPr>
          <w:spacing w:val="-4"/>
          <w:sz w:val="24"/>
        </w:rPr>
        <w:t xml:space="preserve">days </w:t>
      </w:r>
      <w:r>
        <w:rPr>
          <w:sz w:val="24"/>
        </w:rPr>
        <w:t xml:space="preserve">after written notice has been personally served upon such person or within 10 </w:t>
      </w:r>
      <w:r>
        <w:rPr>
          <w:spacing w:val="-3"/>
          <w:sz w:val="24"/>
        </w:rPr>
        <w:t xml:space="preserve">days </w:t>
      </w:r>
      <w:r>
        <w:rPr>
          <w:sz w:val="24"/>
        </w:rPr>
        <w:t>after written notice has been sent to such person by certified mail at his home or business address, said owner or person shall be subject to a civil penalty of $250 for each and every</w:t>
      </w:r>
      <w:r>
        <w:rPr>
          <w:spacing w:val="-26"/>
          <w:sz w:val="24"/>
        </w:rPr>
        <w:t xml:space="preserve"> </w:t>
      </w:r>
      <w:r>
        <w:rPr>
          <w:spacing w:val="-6"/>
          <w:sz w:val="24"/>
        </w:rPr>
        <w:t xml:space="preserve">day </w:t>
      </w:r>
      <w:r>
        <w:rPr>
          <w:sz w:val="24"/>
        </w:rPr>
        <w:t>that said violation continues, recoverable by suit brought by the Town</w:t>
      </w:r>
      <w:r>
        <w:rPr>
          <w:spacing w:val="-23"/>
          <w:sz w:val="24"/>
        </w:rPr>
        <w:t xml:space="preserve"> </w:t>
      </w:r>
      <w:r>
        <w:rPr>
          <w:sz w:val="24"/>
        </w:rPr>
        <w:t>and to be retained by it. This civil remedy shall be in addition to and not in lieu of any criminal prosecution and</w:t>
      </w:r>
      <w:r>
        <w:rPr>
          <w:spacing w:val="-11"/>
          <w:sz w:val="24"/>
        </w:rPr>
        <w:t xml:space="preserve"> </w:t>
      </w:r>
      <w:r>
        <w:rPr>
          <w:sz w:val="24"/>
        </w:rPr>
        <w:t>penalty.</w:t>
      </w:r>
    </w:p>
    <w:p w14:paraId="233BFE9D" w14:textId="77777777" w:rsidR="00D15311" w:rsidRDefault="00D15311">
      <w:pPr>
        <w:pStyle w:val="BodyText"/>
        <w:spacing w:before="10"/>
        <w:rPr>
          <w:sz w:val="23"/>
        </w:rPr>
      </w:pPr>
    </w:p>
    <w:p w14:paraId="4FA38D06" w14:textId="77777777" w:rsidR="00D15311" w:rsidRDefault="0008692E">
      <w:pPr>
        <w:pStyle w:val="ListParagraph"/>
        <w:numPr>
          <w:ilvl w:val="0"/>
          <w:numId w:val="1"/>
        </w:numPr>
        <w:tabs>
          <w:tab w:val="left" w:pos="1539"/>
          <w:tab w:val="left" w:pos="1540"/>
        </w:tabs>
        <w:spacing w:line="247" w:lineRule="auto"/>
        <w:ind w:right="116"/>
        <w:rPr>
          <w:sz w:val="24"/>
        </w:rPr>
      </w:pPr>
      <w:r>
        <w:rPr>
          <w:sz w:val="24"/>
        </w:rPr>
        <w:t xml:space="preserve">An action or proceeding in the name of the Town of Clarkson, New York, may be commenced in any court of competent jurisdiction to compel compliance with or restrain by injunction the violation of any provision of this article, any rule or regulation adopted pursuant to this </w:t>
      </w:r>
      <w:proofErr w:type="gramStart"/>
      <w:r>
        <w:rPr>
          <w:sz w:val="24"/>
        </w:rPr>
        <w:t>chapter</w:t>
      </w:r>
      <w:proofErr w:type="gramEnd"/>
      <w:r>
        <w:rPr>
          <w:sz w:val="24"/>
        </w:rPr>
        <w:t xml:space="preserve"> or a violation of any order issued </w:t>
      </w:r>
      <w:r>
        <w:rPr>
          <w:spacing w:val="-4"/>
          <w:sz w:val="24"/>
        </w:rPr>
        <w:t xml:space="preserve">under </w:t>
      </w:r>
      <w:r>
        <w:rPr>
          <w:sz w:val="24"/>
        </w:rPr>
        <w:t>this chapter.  Such remedy shall be in addition to penalties otherwise prescribed by</w:t>
      </w:r>
      <w:r>
        <w:rPr>
          <w:spacing w:val="-8"/>
          <w:sz w:val="24"/>
        </w:rPr>
        <w:t xml:space="preserve"> </w:t>
      </w:r>
      <w:r>
        <w:rPr>
          <w:sz w:val="24"/>
        </w:rPr>
        <w:t>law.</w:t>
      </w:r>
    </w:p>
    <w:p w14:paraId="5065FDAA" w14:textId="77777777" w:rsidR="00D15311" w:rsidRDefault="00D15311">
      <w:pPr>
        <w:pStyle w:val="BodyText"/>
        <w:spacing w:before="1"/>
      </w:pPr>
    </w:p>
    <w:p w14:paraId="73C13E78" w14:textId="77777777" w:rsidR="00D15311" w:rsidRDefault="0008692E">
      <w:pPr>
        <w:pStyle w:val="BodyText"/>
        <w:ind w:left="100"/>
      </w:pPr>
      <w:r>
        <w:t>Section 24. Appeals.</w:t>
      </w:r>
    </w:p>
    <w:p w14:paraId="57866805" w14:textId="77777777" w:rsidR="00D15311" w:rsidRDefault="00D15311">
      <w:pPr>
        <w:pStyle w:val="BodyText"/>
        <w:spacing w:before="3"/>
        <w:rPr>
          <w:sz w:val="25"/>
        </w:rPr>
      </w:pPr>
    </w:p>
    <w:p w14:paraId="5A516D58" w14:textId="77777777" w:rsidR="00D15311" w:rsidRDefault="0008692E">
      <w:pPr>
        <w:pStyle w:val="BodyText"/>
        <w:spacing w:line="247" w:lineRule="auto"/>
        <w:ind w:left="100" w:right="182"/>
      </w:pPr>
      <w:r>
        <w:t>Any person aggrieved by a decision of the commission relating to a certificate of economic hardship or a certificate of appropriateness may, within 15 days of the decision, file a written appeal to the Town Board for review of the decision. Appellate review shall be based on the same record that was before the commission and using the same criteria in this local law.</w:t>
      </w:r>
    </w:p>
    <w:p w14:paraId="00DCA788" w14:textId="77777777" w:rsidR="00D15311" w:rsidRDefault="00D15311">
      <w:pPr>
        <w:pStyle w:val="BodyText"/>
        <w:spacing w:before="3"/>
      </w:pPr>
    </w:p>
    <w:p w14:paraId="2C13C8BA" w14:textId="77777777" w:rsidR="00D15311" w:rsidRDefault="0008692E">
      <w:pPr>
        <w:pStyle w:val="BodyText"/>
        <w:ind w:left="100"/>
      </w:pPr>
      <w:r>
        <w:t>Section 25. Definitions</w:t>
      </w:r>
    </w:p>
    <w:p w14:paraId="0E084384" w14:textId="77777777" w:rsidR="00D15311" w:rsidRDefault="00D15311">
      <w:pPr>
        <w:pStyle w:val="BodyText"/>
        <w:spacing w:before="3"/>
        <w:rPr>
          <w:sz w:val="25"/>
        </w:rPr>
      </w:pPr>
    </w:p>
    <w:p w14:paraId="6E12E9EB" w14:textId="77777777" w:rsidR="00D15311" w:rsidRDefault="0008692E">
      <w:pPr>
        <w:pStyle w:val="BodyText"/>
        <w:ind w:left="100"/>
      </w:pPr>
      <w:r>
        <w:t>As used in this local law, the following words and phrases have the following meaning:</w:t>
      </w:r>
    </w:p>
    <w:p w14:paraId="66A4BF16" w14:textId="77777777" w:rsidR="00D15311" w:rsidRDefault="00D15311">
      <w:pPr>
        <w:pStyle w:val="BodyText"/>
        <w:spacing w:before="3"/>
        <w:rPr>
          <w:sz w:val="25"/>
        </w:rPr>
      </w:pPr>
    </w:p>
    <w:p w14:paraId="5943A800" w14:textId="77777777" w:rsidR="00D15311" w:rsidRDefault="0008692E">
      <w:pPr>
        <w:pStyle w:val="BodyText"/>
        <w:spacing w:line="247" w:lineRule="auto"/>
        <w:ind w:left="100"/>
      </w:pPr>
      <w:r>
        <w:t>Acquisition: The act or process of acquiring fee title or other interest in real property, including acquisition of development rights or remainder interest.</w:t>
      </w:r>
    </w:p>
    <w:p w14:paraId="1390EF41" w14:textId="77777777" w:rsidR="00D15311" w:rsidRDefault="00D15311">
      <w:pPr>
        <w:pStyle w:val="BodyText"/>
        <w:spacing w:before="5"/>
      </w:pPr>
    </w:p>
    <w:p w14:paraId="3A374FA1" w14:textId="77777777" w:rsidR="00D15311" w:rsidRDefault="0008692E">
      <w:pPr>
        <w:pStyle w:val="BodyText"/>
        <w:ind w:left="100"/>
      </w:pPr>
      <w:r>
        <w:t>Addition: Any act or process that changes one or more of the exterior architectural features of a</w:t>
      </w:r>
    </w:p>
    <w:p w14:paraId="76F6A41C" w14:textId="77777777" w:rsidR="00D15311" w:rsidRDefault="00D15311">
      <w:pPr>
        <w:sectPr w:rsidR="00D15311">
          <w:pgSz w:w="12240" w:h="15840"/>
          <w:pgMar w:top="1400" w:right="1320" w:bottom="1680" w:left="1340" w:header="0" w:footer="1481" w:gutter="0"/>
          <w:cols w:space="720"/>
        </w:sectPr>
      </w:pPr>
    </w:p>
    <w:p w14:paraId="6F02B118" w14:textId="77777777" w:rsidR="00D15311" w:rsidRDefault="0008692E">
      <w:pPr>
        <w:pStyle w:val="BodyText"/>
        <w:spacing w:before="41" w:line="247" w:lineRule="auto"/>
        <w:ind w:left="100" w:right="182"/>
      </w:pPr>
      <w:r>
        <w:lastRenderedPageBreak/>
        <w:t>building or structure by adding to, joining with or increasing the size or capacity of the building or structure.</w:t>
      </w:r>
    </w:p>
    <w:p w14:paraId="5550C759" w14:textId="77777777" w:rsidR="00D15311" w:rsidRDefault="00D15311">
      <w:pPr>
        <w:pStyle w:val="BodyText"/>
        <w:spacing w:before="5"/>
      </w:pPr>
    </w:p>
    <w:p w14:paraId="16FC9540" w14:textId="77777777" w:rsidR="00D15311" w:rsidRDefault="0008692E">
      <w:pPr>
        <w:pStyle w:val="BodyText"/>
        <w:spacing w:line="247" w:lineRule="auto"/>
        <w:ind w:left="100" w:right="89"/>
      </w:pPr>
      <w:r>
        <w:t>Alteration: Any act or process, other than demolition or preventative maintenance, that changes the exterior appearance of significant historical or architectural features, or the historic context of a designated landmark, including, but not limited to, exterior changes, additions, new construction, erection, reconstruction, or removal of the building or structure, or grading.</w:t>
      </w:r>
    </w:p>
    <w:p w14:paraId="72F66BA6" w14:textId="77777777" w:rsidR="00D15311" w:rsidRDefault="00D15311">
      <w:pPr>
        <w:pStyle w:val="BodyText"/>
        <w:spacing w:before="3"/>
      </w:pPr>
    </w:p>
    <w:p w14:paraId="728CB05E" w14:textId="77777777" w:rsidR="00D15311" w:rsidRDefault="0008692E">
      <w:pPr>
        <w:pStyle w:val="BodyText"/>
        <w:ind w:left="100"/>
      </w:pPr>
      <w:r>
        <w:t>Appropriate: Especially suitable or compatible.</w:t>
      </w:r>
    </w:p>
    <w:p w14:paraId="1A570A1A" w14:textId="77777777" w:rsidR="00D15311" w:rsidRDefault="00D15311">
      <w:pPr>
        <w:pStyle w:val="BodyText"/>
        <w:spacing w:before="3"/>
        <w:rPr>
          <w:sz w:val="25"/>
        </w:rPr>
      </w:pPr>
    </w:p>
    <w:p w14:paraId="182B35FB" w14:textId="77777777" w:rsidR="00D15311" w:rsidRDefault="0008692E">
      <w:pPr>
        <w:pStyle w:val="BodyText"/>
        <w:spacing w:line="247" w:lineRule="auto"/>
        <w:ind w:left="100" w:right="182"/>
      </w:pPr>
      <w:r>
        <w:t>Architectural Significance: The quality of a building or structure based on its date of erection, style and scarcity of same, quality of design, present condition and appearance or other characteristics that embody the distinctive characteristics of a type, period or method of construction.</w:t>
      </w:r>
    </w:p>
    <w:p w14:paraId="4CC289F1" w14:textId="77777777" w:rsidR="00D15311" w:rsidRDefault="00D15311">
      <w:pPr>
        <w:pStyle w:val="BodyText"/>
        <w:spacing w:before="3"/>
      </w:pPr>
    </w:p>
    <w:p w14:paraId="5E32BF63" w14:textId="77777777" w:rsidR="00D15311" w:rsidRDefault="0008692E">
      <w:pPr>
        <w:pStyle w:val="BodyText"/>
        <w:spacing w:line="247" w:lineRule="auto"/>
        <w:ind w:left="100" w:right="182"/>
      </w:pPr>
      <w:r>
        <w:t>Building: Any construction created to shelter any form of human use, such as a house, garage or barn, and which is permanently affixed to the land. Building may also refer to a historically related complex, such as a house and a barn.</w:t>
      </w:r>
    </w:p>
    <w:p w14:paraId="5BE514D3" w14:textId="77777777" w:rsidR="00D15311" w:rsidRDefault="00D15311">
      <w:pPr>
        <w:pStyle w:val="BodyText"/>
        <w:spacing w:before="4"/>
      </w:pPr>
    </w:p>
    <w:p w14:paraId="7E5CD703" w14:textId="77777777" w:rsidR="00D15311" w:rsidRDefault="0008692E">
      <w:pPr>
        <w:pStyle w:val="BodyText"/>
        <w:spacing w:line="247" w:lineRule="auto"/>
        <w:ind w:left="100" w:right="182"/>
      </w:pPr>
      <w:r>
        <w:t>Building Inspector: The person, or his or her designee, authorized and certified to enforce the New York State Fire Prevention and Building Code. The person, or his or her designee, who is also authorized by the Town Board to enforce this local law, except where another official is expressly authorized.</w:t>
      </w:r>
    </w:p>
    <w:p w14:paraId="4AB191AA" w14:textId="77777777" w:rsidR="00D15311" w:rsidRDefault="00D15311">
      <w:pPr>
        <w:pStyle w:val="BodyText"/>
        <w:spacing w:before="3"/>
      </w:pPr>
    </w:p>
    <w:p w14:paraId="192DFF1A" w14:textId="77777777" w:rsidR="00D15311" w:rsidRDefault="0008692E">
      <w:pPr>
        <w:pStyle w:val="BodyText"/>
        <w:spacing w:line="247" w:lineRule="auto"/>
        <w:ind w:left="100"/>
      </w:pPr>
      <w:r>
        <w:t>Certificate of Appropriateness: An official form issued by the Town commission stating that the proposed work on an designated historic landmark is compatible with the historic character of the property and thus in accordance with the provisions of this local law and therefore: (1) the proposed work may be completed as specified in the certificate; and (2) the Town’s departments may issue any permits needed to do the work specified in the certificate.</w:t>
      </w:r>
    </w:p>
    <w:p w14:paraId="14A041D8" w14:textId="77777777" w:rsidR="00D15311" w:rsidRDefault="00D15311">
      <w:pPr>
        <w:pStyle w:val="BodyText"/>
        <w:spacing w:before="2"/>
      </w:pPr>
    </w:p>
    <w:p w14:paraId="630AB430" w14:textId="77777777" w:rsidR="00D15311" w:rsidRDefault="0008692E">
      <w:pPr>
        <w:pStyle w:val="BodyText"/>
        <w:spacing w:line="247" w:lineRule="auto"/>
        <w:ind w:left="100" w:right="89"/>
      </w:pPr>
      <w:r>
        <w:t>Certificate of Economic Hardship: An official form issued by the commission when the denial of a certificate of appropriateness has deprived, or will deprive, the owner of the property of all reasonable use of, or economic return on, the property.</w:t>
      </w:r>
    </w:p>
    <w:p w14:paraId="2CAF8289" w14:textId="77777777" w:rsidR="00D15311" w:rsidRDefault="00D15311">
      <w:pPr>
        <w:pStyle w:val="BodyText"/>
        <w:spacing w:before="4"/>
      </w:pPr>
    </w:p>
    <w:p w14:paraId="642F873A" w14:textId="77777777" w:rsidR="00D15311" w:rsidRDefault="0008692E">
      <w:pPr>
        <w:pStyle w:val="BodyText"/>
        <w:spacing w:line="247" w:lineRule="auto"/>
        <w:ind w:left="100" w:right="182"/>
      </w:pPr>
      <w:r>
        <w:t>Change: Any alteration, demolition, removal or construction involving any property subject to the provisions of this local law.</w:t>
      </w:r>
    </w:p>
    <w:p w14:paraId="0E63A486" w14:textId="77777777" w:rsidR="00D15311" w:rsidRDefault="00D15311">
      <w:pPr>
        <w:pStyle w:val="BodyText"/>
        <w:spacing w:before="5"/>
      </w:pPr>
    </w:p>
    <w:p w14:paraId="1FAB641A" w14:textId="77777777" w:rsidR="00D15311" w:rsidRDefault="0008692E">
      <w:pPr>
        <w:pStyle w:val="BodyText"/>
        <w:spacing w:line="247" w:lineRule="auto"/>
        <w:ind w:left="100" w:right="111"/>
        <w:jc w:val="both"/>
      </w:pPr>
      <w:r>
        <w:t xml:space="preserve">Character: Defined by form, proportion, structure, plan, </w:t>
      </w:r>
      <w:r>
        <w:rPr>
          <w:spacing w:val="-3"/>
        </w:rPr>
        <w:t xml:space="preserve">style </w:t>
      </w:r>
      <w:r>
        <w:t xml:space="preserve">or material. General character </w:t>
      </w:r>
      <w:r>
        <w:rPr>
          <w:spacing w:val="-3"/>
        </w:rPr>
        <w:t xml:space="preserve">refers </w:t>
      </w:r>
      <w:r>
        <w:t xml:space="preserve">to ideas of design and construction such as basic plan or form. Specific character refers to precise </w:t>
      </w:r>
      <w:r>
        <w:rPr>
          <w:spacing w:val="-3"/>
        </w:rPr>
        <w:t xml:space="preserve">ways </w:t>
      </w:r>
      <w:r>
        <w:t xml:space="preserve">of combining </w:t>
      </w:r>
      <w:proofErr w:type="gramStart"/>
      <w:r>
        <w:t>particular kinds</w:t>
      </w:r>
      <w:proofErr w:type="gramEnd"/>
      <w:r>
        <w:t xml:space="preserve"> of materials.</w:t>
      </w:r>
    </w:p>
    <w:p w14:paraId="0D2BEE7F" w14:textId="77777777" w:rsidR="00D15311" w:rsidRDefault="00D15311">
      <w:pPr>
        <w:pStyle w:val="BodyText"/>
        <w:spacing w:before="4"/>
      </w:pPr>
    </w:p>
    <w:p w14:paraId="696948B0" w14:textId="77777777" w:rsidR="00D15311" w:rsidRDefault="0008692E">
      <w:pPr>
        <w:pStyle w:val="BodyText"/>
        <w:spacing w:before="1"/>
        <w:ind w:left="100"/>
        <w:jc w:val="both"/>
      </w:pPr>
      <w:r>
        <w:t>Compatible: In harmony with location, context, setting, and historic character.</w:t>
      </w:r>
    </w:p>
    <w:p w14:paraId="07167DE1" w14:textId="77777777" w:rsidR="00D15311" w:rsidRDefault="00D15311">
      <w:pPr>
        <w:jc w:val="both"/>
        <w:sectPr w:rsidR="00D15311">
          <w:pgSz w:w="12240" w:h="15840"/>
          <w:pgMar w:top="1400" w:right="1320" w:bottom="1680" w:left="1340" w:header="0" w:footer="1481" w:gutter="0"/>
          <w:cols w:space="720"/>
        </w:sectPr>
      </w:pPr>
    </w:p>
    <w:p w14:paraId="04E7D079" w14:textId="77777777" w:rsidR="00D15311" w:rsidRDefault="0008692E">
      <w:pPr>
        <w:pStyle w:val="BodyText"/>
        <w:spacing w:before="41" w:line="247" w:lineRule="auto"/>
        <w:ind w:left="100" w:right="654"/>
      </w:pPr>
      <w:r>
        <w:lastRenderedPageBreak/>
        <w:t>Commission: The historic preservation commission established pursuant to section 4 of this article.</w:t>
      </w:r>
    </w:p>
    <w:p w14:paraId="4C355A1E" w14:textId="77777777" w:rsidR="00D15311" w:rsidRDefault="00D15311">
      <w:pPr>
        <w:pStyle w:val="BodyText"/>
        <w:spacing w:before="5"/>
      </w:pPr>
    </w:p>
    <w:p w14:paraId="35CF1886" w14:textId="77777777" w:rsidR="00D15311" w:rsidRDefault="0008692E">
      <w:pPr>
        <w:pStyle w:val="BodyText"/>
        <w:spacing w:line="247" w:lineRule="auto"/>
        <w:ind w:left="100"/>
      </w:pPr>
      <w:r>
        <w:t>Construction: The act of constructing an addition to an existing structure or the erection of a new principal or accessory structure on a lot or property.</w:t>
      </w:r>
    </w:p>
    <w:p w14:paraId="64ECAE89" w14:textId="77777777" w:rsidR="00D15311" w:rsidRDefault="00D15311">
      <w:pPr>
        <w:pStyle w:val="BodyText"/>
        <w:spacing w:before="5"/>
      </w:pPr>
    </w:p>
    <w:p w14:paraId="66F0A026" w14:textId="77777777" w:rsidR="00D15311" w:rsidRDefault="0008692E">
      <w:pPr>
        <w:pStyle w:val="BodyText"/>
        <w:spacing w:line="247" w:lineRule="auto"/>
        <w:ind w:left="100" w:right="182"/>
      </w:pPr>
      <w:r>
        <w:t>Demolish: Any act or process that removes or destroys in whole or in part a building, structure, or resource.</w:t>
      </w:r>
    </w:p>
    <w:p w14:paraId="383CBE9A" w14:textId="77777777" w:rsidR="00D15311" w:rsidRDefault="00D15311">
      <w:pPr>
        <w:pStyle w:val="BodyText"/>
        <w:spacing w:before="5"/>
      </w:pPr>
    </w:p>
    <w:p w14:paraId="0D68E9E6" w14:textId="77777777" w:rsidR="00D15311" w:rsidRDefault="0008692E">
      <w:pPr>
        <w:pStyle w:val="BodyText"/>
        <w:spacing w:before="1" w:line="247" w:lineRule="auto"/>
        <w:ind w:left="100"/>
      </w:pPr>
      <w:r>
        <w:t>Demolition Permit: A permit issued by the building official allowing the applicant to demolish a building or structure, after having received a certificate of demolition approval from the commission.</w:t>
      </w:r>
    </w:p>
    <w:p w14:paraId="0CE1C8C4" w14:textId="77777777" w:rsidR="00D15311" w:rsidRDefault="00D15311">
      <w:pPr>
        <w:pStyle w:val="BodyText"/>
        <w:spacing w:before="3"/>
      </w:pPr>
    </w:p>
    <w:p w14:paraId="4CDFC11F" w14:textId="77777777" w:rsidR="00D15311" w:rsidRDefault="0008692E">
      <w:pPr>
        <w:pStyle w:val="BodyText"/>
        <w:spacing w:before="1" w:line="247" w:lineRule="auto"/>
        <w:ind w:left="100" w:right="88"/>
      </w:pPr>
      <w:r>
        <w:t>Evaluation: The process by which the significance and integrity of a building, structure, object, or site is judged by an individual who meets the professional qualification standards published by the National Park Service at 36 CFR Part 61 as determined by the State Historic Preservation Office, using the designation criteria outlined in Article 11 of this local law.</w:t>
      </w:r>
    </w:p>
    <w:p w14:paraId="3F00ABC3" w14:textId="77777777" w:rsidR="00D15311" w:rsidRDefault="00D15311">
      <w:pPr>
        <w:pStyle w:val="BodyText"/>
        <w:spacing w:before="2"/>
      </w:pPr>
    </w:p>
    <w:p w14:paraId="17CA2817" w14:textId="77777777" w:rsidR="00D15311" w:rsidRDefault="0008692E">
      <w:pPr>
        <w:pStyle w:val="BodyText"/>
        <w:spacing w:before="1" w:line="247" w:lineRule="auto"/>
        <w:ind w:left="100"/>
      </w:pPr>
      <w:r>
        <w:t xml:space="preserve">Exterior Architectural Features: The architectural style, design, general arrangement and components of </w:t>
      </w:r>
      <w:proofErr w:type="gramStart"/>
      <w:r>
        <w:t>all of</w:t>
      </w:r>
      <w:proofErr w:type="gramEnd"/>
      <w:r>
        <w:t xml:space="preserve"> the outer surfaces of any building or structure.</w:t>
      </w:r>
    </w:p>
    <w:p w14:paraId="4170C270" w14:textId="77777777" w:rsidR="00D15311" w:rsidRDefault="00D15311">
      <w:pPr>
        <w:pStyle w:val="BodyText"/>
        <w:spacing w:before="5"/>
      </w:pPr>
    </w:p>
    <w:p w14:paraId="1DE0127D" w14:textId="77777777" w:rsidR="00D15311" w:rsidRDefault="0008692E">
      <w:pPr>
        <w:pStyle w:val="BodyText"/>
        <w:spacing w:line="247" w:lineRule="auto"/>
        <w:ind w:left="100" w:right="182"/>
      </w:pPr>
      <w:r>
        <w:t xml:space="preserve">Feature: Elements embodying the historical significance or architectural style, design, general arrangement and components of </w:t>
      </w:r>
      <w:proofErr w:type="gramStart"/>
      <w:r>
        <w:t>all of</w:t>
      </w:r>
      <w:proofErr w:type="gramEnd"/>
      <w:r>
        <w:t xml:space="preserve"> the exterior surfaces of any landmark or historic resource, including, but not limited to, the type of building materials</w:t>
      </w:r>
      <w:proofErr w:type="gramStart"/>
      <w:r>
        <w:t>, and type</w:t>
      </w:r>
      <w:proofErr w:type="gramEnd"/>
      <w:r>
        <w:t xml:space="preserve"> and style of windows, doors, or other elements related to such landmark or historic resource.</w:t>
      </w:r>
    </w:p>
    <w:p w14:paraId="38320A0C" w14:textId="77777777" w:rsidR="00D15311" w:rsidRDefault="00D15311">
      <w:pPr>
        <w:pStyle w:val="BodyText"/>
        <w:spacing w:before="3"/>
      </w:pPr>
    </w:p>
    <w:p w14:paraId="72B83085" w14:textId="77777777" w:rsidR="00D15311" w:rsidRDefault="0008692E">
      <w:pPr>
        <w:pStyle w:val="BodyText"/>
        <w:spacing w:line="247" w:lineRule="auto"/>
        <w:ind w:left="100"/>
      </w:pPr>
      <w:r>
        <w:t xml:space="preserve">Historic Context: A unit created for planning purposes that groups information about historic properties based on a shared theme, specific </w:t>
      </w:r>
      <w:proofErr w:type="gramStart"/>
      <w:r>
        <w:t>time period</w:t>
      </w:r>
      <w:proofErr w:type="gramEnd"/>
      <w:r>
        <w:t xml:space="preserve"> and geographical area.</w:t>
      </w:r>
    </w:p>
    <w:p w14:paraId="1F2A4712" w14:textId="77777777" w:rsidR="00D15311" w:rsidRDefault="00D15311">
      <w:pPr>
        <w:pStyle w:val="BodyText"/>
        <w:spacing w:before="5"/>
      </w:pPr>
    </w:p>
    <w:p w14:paraId="33F52E9E" w14:textId="77777777" w:rsidR="00D15311" w:rsidRDefault="0008692E">
      <w:pPr>
        <w:pStyle w:val="BodyText"/>
        <w:spacing w:line="247" w:lineRule="auto"/>
        <w:ind w:left="100" w:right="89"/>
      </w:pPr>
      <w:r>
        <w:t>Historic District-Local: An area designated as a historic district by this historic preservation local law, and which contains within definable geographic boundaries a significant concentration, linkage or continuity of sites, buildings, structures, or objects united historically or aesthetically by plan or physical development. An historic district designated under this local law shall not be construed as a zoning district of the Town, and nothing contained herein shall be construed as authorizing the commission to adopt a law, by-law or regulation that regulates or limit the height and bulk of buildings, regulates and determine the area of yards, courts and other open spaces, regulates density of population or regulates or restricts the locations of trades and industries or creates zoning districts for any such purpose.</w:t>
      </w:r>
    </w:p>
    <w:p w14:paraId="600A3C43" w14:textId="77777777" w:rsidR="00D15311" w:rsidRDefault="00D15311">
      <w:pPr>
        <w:pStyle w:val="BodyText"/>
        <w:spacing w:before="9"/>
        <w:rPr>
          <w:sz w:val="23"/>
        </w:rPr>
      </w:pPr>
    </w:p>
    <w:p w14:paraId="03B6C084" w14:textId="77777777" w:rsidR="00D15311" w:rsidRDefault="0008692E">
      <w:pPr>
        <w:pStyle w:val="BodyText"/>
        <w:spacing w:line="247" w:lineRule="auto"/>
        <w:ind w:left="100"/>
      </w:pPr>
      <w:r>
        <w:t>Historic Fabric: Original or old building materials (masonry, wood, metals, marble) or construction.</w:t>
      </w:r>
    </w:p>
    <w:p w14:paraId="15044A31" w14:textId="77777777" w:rsidR="00D15311" w:rsidRDefault="00D15311">
      <w:pPr>
        <w:pStyle w:val="BodyText"/>
        <w:spacing w:before="5"/>
      </w:pPr>
    </w:p>
    <w:p w14:paraId="609F0327" w14:textId="77777777" w:rsidR="00D15311" w:rsidRDefault="0008692E">
      <w:pPr>
        <w:pStyle w:val="BodyText"/>
        <w:ind w:left="100"/>
      </w:pPr>
      <w:r>
        <w:t>Historic Integrity: The retention of sufficient aspects of location, design, setting, workmanship,</w:t>
      </w:r>
    </w:p>
    <w:p w14:paraId="4F48E8B3" w14:textId="77777777" w:rsidR="00D15311" w:rsidRDefault="00D15311">
      <w:pPr>
        <w:sectPr w:rsidR="00D15311">
          <w:pgSz w:w="12240" w:h="15840"/>
          <w:pgMar w:top="1400" w:right="1320" w:bottom="1680" w:left="1340" w:header="0" w:footer="1481" w:gutter="0"/>
          <w:cols w:space="720"/>
        </w:sectPr>
      </w:pPr>
    </w:p>
    <w:p w14:paraId="3B140CB2" w14:textId="77777777" w:rsidR="00D15311" w:rsidRDefault="0008692E">
      <w:pPr>
        <w:pStyle w:val="BodyText"/>
        <w:spacing w:before="41"/>
        <w:ind w:left="100"/>
      </w:pPr>
      <w:r>
        <w:lastRenderedPageBreak/>
        <w:t>materials, feeling or association for a property to convey its historic significance.</w:t>
      </w:r>
    </w:p>
    <w:p w14:paraId="0B37D133" w14:textId="77777777" w:rsidR="00D15311" w:rsidRDefault="00D15311">
      <w:pPr>
        <w:pStyle w:val="BodyText"/>
        <w:spacing w:before="3"/>
        <w:rPr>
          <w:sz w:val="25"/>
        </w:rPr>
      </w:pPr>
    </w:p>
    <w:p w14:paraId="77613E68" w14:textId="77777777" w:rsidR="00D15311" w:rsidRDefault="0008692E">
      <w:pPr>
        <w:pStyle w:val="BodyText"/>
        <w:spacing w:line="247" w:lineRule="auto"/>
        <w:ind w:left="100"/>
      </w:pPr>
      <w:r>
        <w:t>Historic Landmark: A building, district, site, structure or object significant in American history, architecture, engineering, archeology or culture at the national, State, or local level.</w:t>
      </w:r>
    </w:p>
    <w:p w14:paraId="68A4146A" w14:textId="77777777" w:rsidR="00D15311" w:rsidRDefault="00D15311">
      <w:pPr>
        <w:pStyle w:val="BodyText"/>
        <w:spacing w:before="5"/>
      </w:pPr>
    </w:p>
    <w:p w14:paraId="79B0116D" w14:textId="77777777" w:rsidR="00D15311" w:rsidRDefault="0008692E">
      <w:pPr>
        <w:pStyle w:val="BodyText"/>
        <w:spacing w:line="247" w:lineRule="auto"/>
        <w:ind w:left="100"/>
      </w:pPr>
      <w:r>
        <w:t>Historic Resource: Any evaluated building, structure, object, or site that potentially meets the designation criteria outlined in Section 11.</w:t>
      </w:r>
    </w:p>
    <w:p w14:paraId="72998A84" w14:textId="77777777" w:rsidR="00D15311" w:rsidRDefault="00D15311">
      <w:pPr>
        <w:pStyle w:val="BodyText"/>
        <w:spacing w:before="5"/>
      </w:pPr>
    </w:p>
    <w:p w14:paraId="0763D6FA" w14:textId="77777777" w:rsidR="00D15311" w:rsidRDefault="0008692E">
      <w:pPr>
        <w:pStyle w:val="BodyText"/>
        <w:spacing w:line="247" w:lineRule="auto"/>
        <w:ind w:left="100" w:right="182"/>
      </w:pPr>
      <w:r>
        <w:t>Historic Preservation Commission: The Historic Preservation Commission appointed by the Town Board for the Town of Clarkson.</w:t>
      </w:r>
    </w:p>
    <w:p w14:paraId="1C3AF363" w14:textId="77777777" w:rsidR="00D15311" w:rsidRDefault="00D15311">
      <w:pPr>
        <w:pStyle w:val="BodyText"/>
        <w:spacing w:before="5"/>
      </w:pPr>
    </w:p>
    <w:p w14:paraId="1C97EA25" w14:textId="77777777" w:rsidR="00D15311" w:rsidRDefault="0008692E">
      <w:pPr>
        <w:pStyle w:val="BodyText"/>
        <w:spacing w:before="1" w:line="247" w:lineRule="auto"/>
        <w:ind w:left="100"/>
      </w:pPr>
      <w:r>
        <w:t>Historic Property: A district, site, building, structure, or object significant in American history, architecture, engineering, archeology, or culture at the national, state, or local level.</w:t>
      </w:r>
    </w:p>
    <w:p w14:paraId="0AFE445E" w14:textId="77777777" w:rsidR="00D15311" w:rsidRDefault="00D15311">
      <w:pPr>
        <w:pStyle w:val="BodyText"/>
        <w:spacing w:before="4"/>
      </w:pPr>
    </w:p>
    <w:p w14:paraId="57918318" w14:textId="77777777" w:rsidR="00D15311" w:rsidRDefault="0008692E">
      <w:pPr>
        <w:pStyle w:val="BodyText"/>
        <w:spacing w:before="1" w:line="247" w:lineRule="auto"/>
        <w:ind w:left="100"/>
      </w:pPr>
      <w:r>
        <w:t xml:space="preserve">Historic Resources Survey: a) the process of systematically identifying, researching, photographing, and documenting historic resources within a defined geographic area, and b) the resulting list of evaluated properties that may be consulted for future designation. </w:t>
      </w:r>
      <w:proofErr w:type="gramStart"/>
      <w:r>
        <w:t>For the purpose of</w:t>
      </w:r>
      <w:proofErr w:type="gramEnd"/>
      <w:r>
        <w:t xml:space="preserve"> this local law, all surveys shall be conducted in accordance with the Secretary of the Interior's Standards and Guidelines for Identification and Evaluation, as may be amended.</w:t>
      </w:r>
    </w:p>
    <w:p w14:paraId="045F0B5C" w14:textId="77777777" w:rsidR="00D15311" w:rsidRDefault="00D15311">
      <w:pPr>
        <w:pStyle w:val="BodyText"/>
        <w:spacing w:before="1"/>
      </w:pPr>
    </w:p>
    <w:p w14:paraId="4D438184" w14:textId="77777777" w:rsidR="00D15311" w:rsidRDefault="0008692E">
      <w:pPr>
        <w:pStyle w:val="BodyText"/>
        <w:spacing w:before="1" w:line="247" w:lineRule="auto"/>
        <w:ind w:left="100"/>
      </w:pPr>
      <w:r>
        <w:t>Historic Significance: The quality of a place, site, building, district or structure based upon its identification with historic persons or events in the Town of Clarkson.</w:t>
      </w:r>
    </w:p>
    <w:p w14:paraId="31CC8E87" w14:textId="77777777" w:rsidR="00D15311" w:rsidRDefault="00D15311">
      <w:pPr>
        <w:pStyle w:val="BodyText"/>
        <w:spacing w:before="4"/>
      </w:pPr>
    </w:p>
    <w:p w14:paraId="0F84A843" w14:textId="77777777" w:rsidR="00D15311" w:rsidRDefault="0008692E">
      <w:pPr>
        <w:pStyle w:val="BodyText"/>
        <w:spacing w:before="1" w:line="247" w:lineRule="auto"/>
        <w:ind w:left="100" w:right="232"/>
      </w:pPr>
      <w:r>
        <w:t>Integrity: The authenticity of a property's historic identity, evidenced by the survival of physical characteristics that existed during the property's historic or prehistoric period.</w:t>
      </w:r>
    </w:p>
    <w:p w14:paraId="6F37D64C" w14:textId="77777777" w:rsidR="00D15311" w:rsidRDefault="00D15311">
      <w:pPr>
        <w:pStyle w:val="BodyText"/>
        <w:spacing w:before="5"/>
      </w:pPr>
    </w:p>
    <w:p w14:paraId="4C251825" w14:textId="77777777" w:rsidR="00D15311" w:rsidRDefault="0008692E">
      <w:pPr>
        <w:pStyle w:val="BodyText"/>
        <w:ind w:left="100"/>
      </w:pPr>
      <w:r>
        <w:t>Inventory: A list of historic properties determined to meet specified criteria of significance.</w:t>
      </w:r>
    </w:p>
    <w:p w14:paraId="461C2B11" w14:textId="77777777" w:rsidR="00D15311" w:rsidRDefault="00D15311">
      <w:pPr>
        <w:pStyle w:val="BodyText"/>
        <w:spacing w:before="3"/>
        <w:rPr>
          <w:sz w:val="25"/>
        </w:rPr>
      </w:pPr>
    </w:p>
    <w:p w14:paraId="41AD0D08" w14:textId="77777777" w:rsidR="00D15311" w:rsidRDefault="0008692E">
      <w:pPr>
        <w:pStyle w:val="BodyText"/>
        <w:spacing w:line="247" w:lineRule="auto"/>
        <w:ind w:left="100" w:right="236"/>
        <w:jc w:val="both"/>
      </w:pPr>
      <w:r>
        <w:t>Landmark: Any building, structure or site that has been designated as a “landmark” by the</w:t>
      </w:r>
      <w:r>
        <w:rPr>
          <w:spacing w:val="-37"/>
        </w:rPr>
        <w:t xml:space="preserve"> </w:t>
      </w:r>
      <w:r>
        <w:rPr>
          <w:spacing w:val="-4"/>
        </w:rPr>
        <w:t xml:space="preserve">Town </w:t>
      </w:r>
      <w:r>
        <w:t>Board, pursuant to procedures described in Section 11 that is worthy of preservation, restoration or rehabilitation because of its historic or architectural</w:t>
      </w:r>
      <w:r>
        <w:rPr>
          <w:spacing w:val="-2"/>
        </w:rPr>
        <w:t xml:space="preserve"> </w:t>
      </w:r>
      <w:r>
        <w:t>significance.</w:t>
      </w:r>
    </w:p>
    <w:p w14:paraId="26D9CE4A" w14:textId="77777777" w:rsidR="00D15311" w:rsidRDefault="00D15311">
      <w:pPr>
        <w:pStyle w:val="BodyText"/>
        <w:spacing w:before="4"/>
      </w:pPr>
    </w:p>
    <w:p w14:paraId="0CCBB352" w14:textId="77777777" w:rsidR="00D15311" w:rsidRDefault="0008692E">
      <w:pPr>
        <w:pStyle w:val="BodyText"/>
        <w:spacing w:line="247" w:lineRule="auto"/>
        <w:ind w:left="100" w:right="43"/>
      </w:pPr>
      <w:r>
        <w:t>Landmark Alteration Permit: A permit approving an alteration to or demolition of a landmark, or demolition of a historic resource listed in the heritage resource inventory pursuant to the provisions of this local law.</w:t>
      </w:r>
    </w:p>
    <w:p w14:paraId="7DAAFA5F" w14:textId="77777777" w:rsidR="00D15311" w:rsidRDefault="00D15311">
      <w:pPr>
        <w:pStyle w:val="BodyText"/>
        <w:spacing w:before="4"/>
      </w:pPr>
    </w:p>
    <w:p w14:paraId="23540773" w14:textId="77777777" w:rsidR="00D15311" w:rsidRDefault="0008692E">
      <w:pPr>
        <w:pStyle w:val="BodyText"/>
        <w:spacing w:line="491" w:lineRule="auto"/>
        <w:ind w:left="100" w:right="3388"/>
      </w:pPr>
      <w:r>
        <w:t>Listing: The formal entry or registration of a property. Maintain: To keep in an existing state of preservation or repair.</w:t>
      </w:r>
    </w:p>
    <w:p w14:paraId="69AE80D8" w14:textId="77777777" w:rsidR="00D15311" w:rsidRDefault="0008692E">
      <w:pPr>
        <w:pStyle w:val="BodyText"/>
        <w:spacing w:before="1" w:line="247" w:lineRule="auto"/>
        <w:ind w:left="100" w:right="136"/>
      </w:pPr>
      <w:r>
        <w:t>Minor work: Any change, modification, restoration, rehabilitation, or renovation of the features of an historic resource that does not materially change the historic characteristics of the property.</w:t>
      </w:r>
    </w:p>
    <w:p w14:paraId="6691D5E7" w14:textId="77777777" w:rsidR="00D15311" w:rsidRDefault="00D15311">
      <w:pPr>
        <w:spacing w:line="247" w:lineRule="auto"/>
        <w:sectPr w:rsidR="00D15311">
          <w:pgSz w:w="12240" w:h="15840"/>
          <w:pgMar w:top="1400" w:right="1320" w:bottom="1680" w:left="1340" w:header="0" w:footer="1481" w:gutter="0"/>
          <w:cols w:space="720"/>
        </w:sectPr>
      </w:pPr>
    </w:p>
    <w:p w14:paraId="03C7ED4B" w14:textId="77777777" w:rsidR="00D15311" w:rsidRDefault="0008692E">
      <w:pPr>
        <w:pStyle w:val="BodyText"/>
        <w:spacing w:before="41"/>
        <w:ind w:left="100"/>
      </w:pPr>
      <w:r>
        <w:lastRenderedPageBreak/>
        <w:t>Move: Any relocation of a building or structure on its site or to another site.</w:t>
      </w:r>
    </w:p>
    <w:p w14:paraId="27E6F8B7" w14:textId="77777777" w:rsidR="00D15311" w:rsidRDefault="00D15311">
      <w:pPr>
        <w:pStyle w:val="BodyText"/>
        <w:spacing w:before="3"/>
        <w:rPr>
          <w:sz w:val="25"/>
        </w:rPr>
      </w:pPr>
    </w:p>
    <w:p w14:paraId="62E04D3C" w14:textId="77777777" w:rsidR="00D15311" w:rsidRDefault="0008692E">
      <w:pPr>
        <w:pStyle w:val="BodyText"/>
        <w:spacing w:line="247" w:lineRule="auto"/>
        <w:ind w:left="100"/>
      </w:pPr>
      <w:r>
        <w:t>National Register Criteria: The established criteria for evaluating the eligibility of properties for inclusion in the National Register of Historic Places.</w:t>
      </w:r>
    </w:p>
    <w:p w14:paraId="51FFDEF2" w14:textId="77777777" w:rsidR="00D15311" w:rsidRDefault="00D15311">
      <w:pPr>
        <w:pStyle w:val="BodyText"/>
        <w:spacing w:before="5"/>
      </w:pPr>
    </w:p>
    <w:p w14:paraId="6018D62F" w14:textId="77777777" w:rsidR="00D15311" w:rsidRDefault="0008692E">
      <w:pPr>
        <w:pStyle w:val="BodyText"/>
        <w:spacing w:line="247" w:lineRule="auto"/>
        <w:ind w:left="100"/>
      </w:pPr>
      <w:r>
        <w:t>National Register of Historic Places: The official inventory of the nation’s historic properties, districts, sites, districts, structures, objects and landmarks which are significant in American history, architecture, archaeology, and culture, maintained by the Secretary of the Interior under the authority of the Historic Sites Act of 1935 and the National Historic Preservation Act of 1966 (16 USC. 470 et seq., 36 CFR Sections 60, 63, as may be amended).</w:t>
      </w:r>
    </w:p>
    <w:p w14:paraId="33DDB4F9" w14:textId="77777777" w:rsidR="00D15311" w:rsidRDefault="00D15311">
      <w:pPr>
        <w:pStyle w:val="BodyText"/>
        <w:spacing w:before="2"/>
      </w:pPr>
    </w:p>
    <w:p w14:paraId="5B747D83" w14:textId="77777777" w:rsidR="00D15311" w:rsidRDefault="0008692E">
      <w:pPr>
        <w:pStyle w:val="BodyText"/>
        <w:spacing w:line="247" w:lineRule="auto"/>
        <w:ind w:left="100" w:right="182"/>
      </w:pPr>
      <w:r>
        <w:t>Non-contributing: A feature, addition or building, structure, object or site which does not add to the sense of historical authenticity or evolution of an historic resource or landmark or where the location, design, setting, materials, workmanship, history, and/or association of the feature, addition or building, structure, object or site has been so altered or deteriorated that the overall integrity of that historic resource or landmark has been irretrievably lost.</w:t>
      </w:r>
    </w:p>
    <w:p w14:paraId="1EFFE841" w14:textId="77777777" w:rsidR="00D15311" w:rsidRDefault="00D15311">
      <w:pPr>
        <w:pStyle w:val="BodyText"/>
        <w:spacing w:before="2"/>
      </w:pPr>
    </w:p>
    <w:p w14:paraId="5A7DBB09" w14:textId="77777777" w:rsidR="00D15311" w:rsidRDefault="0008692E">
      <w:pPr>
        <w:pStyle w:val="BodyText"/>
        <w:spacing w:line="247" w:lineRule="auto"/>
        <w:ind w:left="100" w:right="182"/>
      </w:pPr>
      <w:r>
        <w:t>Object: Constructions that are primarily artistic in nature or are relatively small in scale and simply constructed. Although it may be moveable by nature or design, an object is associated with a specific setting or environment. Examples include boundary markers, mileposts, fountains, monuments, and sculpture. This term may include landscape features.</w:t>
      </w:r>
    </w:p>
    <w:p w14:paraId="247D35AB" w14:textId="77777777" w:rsidR="00D15311" w:rsidRDefault="00D15311">
      <w:pPr>
        <w:pStyle w:val="BodyText"/>
        <w:spacing w:before="3"/>
      </w:pPr>
    </w:p>
    <w:p w14:paraId="72809C16" w14:textId="77777777" w:rsidR="00D15311" w:rsidRDefault="0008692E">
      <w:pPr>
        <w:pStyle w:val="BodyText"/>
        <w:spacing w:line="247" w:lineRule="auto"/>
        <w:ind w:left="100" w:right="182"/>
      </w:pPr>
      <w:r>
        <w:t>Owner: Those individuals, partnerships, corporations, or public agencies holding fee simple title to property, as shown on the records of the Town Assessor of the Town.</w:t>
      </w:r>
    </w:p>
    <w:p w14:paraId="4AF0F652" w14:textId="77777777" w:rsidR="00D15311" w:rsidRDefault="00D15311">
      <w:pPr>
        <w:pStyle w:val="BodyText"/>
        <w:spacing w:before="5"/>
      </w:pPr>
    </w:p>
    <w:p w14:paraId="19268B39" w14:textId="77777777" w:rsidR="00D15311" w:rsidRDefault="0008692E">
      <w:pPr>
        <w:pStyle w:val="BodyText"/>
        <w:spacing w:line="247" w:lineRule="auto"/>
        <w:ind w:left="100"/>
      </w:pPr>
      <w:r>
        <w:t>Period of Significance: The length of time when a property was associated with important events, activities, or persons, or attained characteristics which qualify it for landmark status. Period of significance usually begins with a date when significant activities or events began giving the property its historic significance; this is often a date of construction.</w:t>
      </w:r>
    </w:p>
    <w:p w14:paraId="76B7BE9A" w14:textId="77777777" w:rsidR="00D15311" w:rsidRDefault="00D15311">
      <w:pPr>
        <w:pStyle w:val="BodyText"/>
        <w:spacing w:before="3"/>
      </w:pPr>
    </w:p>
    <w:p w14:paraId="0218234B" w14:textId="77777777" w:rsidR="00D15311" w:rsidRDefault="0008692E">
      <w:pPr>
        <w:pStyle w:val="BodyText"/>
        <w:spacing w:line="247" w:lineRule="auto"/>
        <w:ind w:left="100"/>
      </w:pPr>
      <w:r>
        <w:t>Preservation: The act or process of applying measures necessary to sustain the existing form, integrity, and materials of an historic property. Work, including preliminary measures to protect and stabilize the property, generally focuses upon the ongoing maintenance and repair of historic materials and features rather than extensive replacement and new construction. New exterior additions are not within the scope of this treatment; however, the limited and sensitive upgrading of mechanical, electrical, and plumbing systems and other code-required work to make properties functional is appropriate within a preservation project.</w:t>
      </w:r>
    </w:p>
    <w:p w14:paraId="730EA5C5" w14:textId="77777777" w:rsidR="00D15311" w:rsidRDefault="00D15311">
      <w:pPr>
        <w:pStyle w:val="BodyText"/>
      </w:pPr>
    </w:p>
    <w:p w14:paraId="13FA793F" w14:textId="77777777" w:rsidR="00D15311" w:rsidRDefault="0008692E">
      <w:pPr>
        <w:pStyle w:val="BodyText"/>
        <w:spacing w:line="247" w:lineRule="auto"/>
        <w:ind w:left="100" w:right="122"/>
      </w:pPr>
      <w:r>
        <w:t>Preventative maintenance: Any work to prevent deterioration or damage to the structural</w:t>
      </w:r>
      <w:r>
        <w:rPr>
          <w:spacing w:val="-19"/>
        </w:rPr>
        <w:t xml:space="preserve"> </w:t>
      </w:r>
      <w:r>
        <w:rPr>
          <w:spacing w:val="-3"/>
        </w:rPr>
        <w:t xml:space="preserve">integrity </w:t>
      </w:r>
      <w:r>
        <w:t xml:space="preserve">or any exterior feature of a landmark or historic resource that does not involve a </w:t>
      </w:r>
      <w:r>
        <w:rPr>
          <w:spacing w:val="-4"/>
        </w:rPr>
        <w:t xml:space="preserve">change </w:t>
      </w:r>
      <w:r>
        <w:t>in design, material or exterior appearance. Such work includes, but is not limited to, painting, roof repair, foundation or chimney work, or landscape</w:t>
      </w:r>
      <w:r>
        <w:rPr>
          <w:spacing w:val="-14"/>
        </w:rPr>
        <w:t xml:space="preserve"> </w:t>
      </w:r>
      <w:r>
        <w:t>maintenance.</w:t>
      </w:r>
    </w:p>
    <w:p w14:paraId="0B0A280D" w14:textId="77777777" w:rsidR="00D15311" w:rsidRDefault="00D15311">
      <w:pPr>
        <w:spacing w:line="247" w:lineRule="auto"/>
        <w:sectPr w:rsidR="00D15311">
          <w:pgSz w:w="12240" w:h="15840"/>
          <w:pgMar w:top="1400" w:right="1320" w:bottom="1680" w:left="1340" w:header="0" w:footer="1481" w:gutter="0"/>
          <w:cols w:space="720"/>
        </w:sectPr>
      </w:pPr>
    </w:p>
    <w:p w14:paraId="1FAF3D1D" w14:textId="77777777" w:rsidR="00D15311" w:rsidRDefault="0008692E">
      <w:pPr>
        <w:pStyle w:val="BodyText"/>
        <w:spacing w:before="41" w:line="247" w:lineRule="auto"/>
        <w:ind w:left="100" w:right="182"/>
      </w:pPr>
      <w:r>
        <w:lastRenderedPageBreak/>
        <w:t>Property Type: A grouping of individual properties based on a set of shared physical or associative characteristics.</w:t>
      </w:r>
    </w:p>
    <w:p w14:paraId="20C83277" w14:textId="77777777" w:rsidR="00D15311" w:rsidRDefault="00D15311">
      <w:pPr>
        <w:pStyle w:val="BodyText"/>
        <w:spacing w:before="5"/>
      </w:pPr>
    </w:p>
    <w:p w14:paraId="3B44CA29" w14:textId="77777777" w:rsidR="00D15311" w:rsidRDefault="0008692E">
      <w:pPr>
        <w:pStyle w:val="BodyText"/>
        <w:spacing w:line="247" w:lineRule="auto"/>
        <w:ind w:left="100"/>
      </w:pPr>
      <w:r>
        <w:t>Rehabilitation: The act or process of making possible a compatible use for a property through repair, alterations, and additions while preserving those portions or features of the property which convey its historical, architectural and cultural values.</w:t>
      </w:r>
    </w:p>
    <w:p w14:paraId="590C52F2" w14:textId="77777777" w:rsidR="00D15311" w:rsidRDefault="00D15311">
      <w:pPr>
        <w:pStyle w:val="BodyText"/>
        <w:spacing w:before="4"/>
      </w:pPr>
    </w:p>
    <w:p w14:paraId="48D6F5C4" w14:textId="77777777" w:rsidR="00D15311" w:rsidRDefault="0008692E">
      <w:pPr>
        <w:pStyle w:val="BodyText"/>
        <w:spacing w:line="247" w:lineRule="auto"/>
        <w:ind w:left="100" w:right="89"/>
      </w:pPr>
      <w:r>
        <w:t xml:space="preserve">Repair: Acts of ordinary maintenance that do not include a change in the design, material, form, or outer appearance of a resource, such as repainting. This includes methods of stabilizing and preventing further </w:t>
      </w:r>
      <w:proofErr w:type="gramStart"/>
      <w:r>
        <w:t>decay, and</w:t>
      </w:r>
      <w:proofErr w:type="gramEnd"/>
      <w:r>
        <w:t xml:space="preserve"> may incorporate replacement-in-kind or refurbishment of materials on a building or structure.</w:t>
      </w:r>
    </w:p>
    <w:p w14:paraId="799F3099" w14:textId="77777777" w:rsidR="00D15311" w:rsidRDefault="00D15311">
      <w:pPr>
        <w:pStyle w:val="BodyText"/>
        <w:spacing w:before="3"/>
      </w:pPr>
    </w:p>
    <w:p w14:paraId="6B1859F6" w14:textId="77777777" w:rsidR="00D15311" w:rsidRDefault="0008692E">
      <w:pPr>
        <w:pStyle w:val="BodyText"/>
        <w:spacing w:line="247" w:lineRule="auto"/>
        <w:ind w:left="100" w:right="360"/>
      </w:pPr>
      <w:r>
        <w:t xml:space="preserve">Restoration: The act or process of accurately depicting the form, features, and character of a property as it appeared at a particular </w:t>
      </w:r>
      <w:proofErr w:type="gramStart"/>
      <w:r>
        <w:t>period of time</w:t>
      </w:r>
      <w:proofErr w:type="gramEnd"/>
      <w:r>
        <w:t xml:space="preserve"> by means of the removal of features from other periods in its history and reconstruction of missing features from the restoration period. The limited and sensitive upgrading of mechanical, electrical, and plumbing systems and other code-required work to make properties functional is appropriate within a restoration project.</w:t>
      </w:r>
    </w:p>
    <w:p w14:paraId="2040204A" w14:textId="77777777" w:rsidR="00D15311" w:rsidRDefault="00D15311">
      <w:pPr>
        <w:pStyle w:val="BodyText"/>
        <w:spacing w:before="2"/>
      </w:pPr>
    </w:p>
    <w:p w14:paraId="57237C57" w14:textId="77777777" w:rsidR="00D15311" w:rsidRDefault="0008692E">
      <w:pPr>
        <w:pStyle w:val="BodyText"/>
        <w:spacing w:line="247" w:lineRule="auto"/>
        <w:ind w:left="100" w:right="43"/>
      </w:pPr>
      <w:r>
        <w:t>Retain: The act of keeping an element, detail or structure and continuing the same level of repair to aid in the preservation of elements, sites, and structures.</w:t>
      </w:r>
    </w:p>
    <w:p w14:paraId="0765FE0F" w14:textId="77777777" w:rsidR="00D15311" w:rsidRDefault="00D15311">
      <w:pPr>
        <w:pStyle w:val="BodyText"/>
        <w:spacing w:before="5"/>
      </w:pPr>
    </w:p>
    <w:p w14:paraId="6ED040DD" w14:textId="77777777" w:rsidR="00D15311" w:rsidRDefault="0008692E">
      <w:pPr>
        <w:pStyle w:val="BodyText"/>
        <w:ind w:left="100"/>
      </w:pPr>
      <w:r>
        <w:t>Reversible: An addition which is made without damage to the project’s original condition.</w:t>
      </w:r>
    </w:p>
    <w:p w14:paraId="46556010" w14:textId="77777777" w:rsidR="00D15311" w:rsidRDefault="00D15311">
      <w:pPr>
        <w:pStyle w:val="BodyText"/>
        <w:spacing w:before="3"/>
        <w:rPr>
          <w:sz w:val="25"/>
        </w:rPr>
      </w:pPr>
    </w:p>
    <w:p w14:paraId="5453105E" w14:textId="77777777" w:rsidR="00D15311" w:rsidRDefault="0008692E">
      <w:pPr>
        <w:pStyle w:val="BodyText"/>
        <w:spacing w:line="247" w:lineRule="auto"/>
        <w:ind w:left="100" w:right="149"/>
      </w:pPr>
      <w:r>
        <w:t>Secretary of the Interior's Standards for the Treatment of Historic Properties: Principles developed by the National Park Service (36 CFR 68.3, as may be amended) to help protect historic properties by promoting consistent preservation practices and providing guidance to historic building owners and building managers, preservation consultants, architects, contractors, and project reviewers on how to approach the treatment of historic properties. The Secretary of the Interior Standards for the Treatment of Historic Properties may also be referred to in this local law as "Secretary of the Interior's Standards."</w:t>
      </w:r>
    </w:p>
    <w:p w14:paraId="11A7B5BA" w14:textId="77777777" w:rsidR="00D15311" w:rsidRDefault="00D15311">
      <w:pPr>
        <w:pStyle w:val="BodyText"/>
      </w:pPr>
    </w:p>
    <w:p w14:paraId="69F3504C" w14:textId="77777777" w:rsidR="00D15311" w:rsidRDefault="0008692E">
      <w:pPr>
        <w:pStyle w:val="BodyText"/>
        <w:spacing w:line="247" w:lineRule="auto"/>
        <w:ind w:left="100"/>
      </w:pPr>
      <w:r>
        <w:t>Significant: Having particularly important associations with the contexts of architecture, history and culture.</w:t>
      </w:r>
    </w:p>
    <w:p w14:paraId="365C6880" w14:textId="77777777" w:rsidR="00D15311" w:rsidRDefault="00D15311">
      <w:pPr>
        <w:pStyle w:val="BodyText"/>
        <w:spacing w:before="5"/>
      </w:pPr>
    </w:p>
    <w:p w14:paraId="1221B7C4" w14:textId="77777777" w:rsidR="00D15311" w:rsidRDefault="0008692E">
      <w:pPr>
        <w:pStyle w:val="BodyText"/>
        <w:spacing w:line="247" w:lineRule="auto"/>
        <w:ind w:left="100"/>
      </w:pPr>
      <w:r>
        <w:t>Site: The location of a significant event, a prehistoric or historic occupation or activity, or a building or structure, whether standing, ruined or vanished, where the location itself maintains historical or archaeological value regardless of the value of any existing buildings, structures or other objects. Examples of a site are a battlefield, designed landscape, trail, or camp site.</w:t>
      </w:r>
    </w:p>
    <w:p w14:paraId="329395B3" w14:textId="77777777" w:rsidR="00D15311" w:rsidRDefault="00D15311">
      <w:pPr>
        <w:pStyle w:val="BodyText"/>
        <w:spacing w:before="3"/>
      </w:pPr>
    </w:p>
    <w:p w14:paraId="62E2B00B" w14:textId="77777777" w:rsidR="00D15311" w:rsidRDefault="0008692E">
      <w:pPr>
        <w:pStyle w:val="BodyText"/>
        <w:spacing w:line="247" w:lineRule="auto"/>
        <w:ind w:left="100"/>
      </w:pPr>
      <w:r>
        <w:t>Stabilization: The act or process of applying measures designed to reestablish a weather resistant enclosure and the structural stability of an unsafe or deteriorated property while maintaining the essential form as it exists at present.</w:t>
      </w:r>
    </w:p>
    <w:p w14:paraId="2D8882CB" w14:textId="77777777" w:rsidR="00D15311" w:rsidRDefault="00D15311">
      <w:pPr>
        <w:spacing w:line="247" w:lineRule="auto"/>
        <w:sectPr w:rsidR="00D15311">
          <w:pgSz w:w="12240" w:h="15840"/>
          <w:pgMar w:top="1400" w:right="1320" w:bottom="1680" w:left="1340" w:header="0" w:footer="1481" w:gutter="0"/>
          <w:cols w:space="720"/>
        </w:sectPr>
      </w:pPr>
    </w:p>
    <w:p w14:paraId="690E75B1" w14:textId="77777777" w:rsidR="00D15311" w:rsidRDefault="0008692E">
      <w:pPr>
        <w:pStyle w:val="BodyText"/>
        <w:spacing w:before="41" w:line="247" w:lineRule="auto"/>
        <w:ind w:left="100"/>
      </w:pPr>
      <w:r>
        <w:lastRenderedPageBreak/>
        <w:t>Structure: Any assemblage of materials forming a construction framed of component structural parts for occupancy or use, including buildings.</w:t>
      </w:r>
    </w:p>
    <w:p w14:paraId="6AC6003C" w14:textId="77777777" w:rsidR="00D15311" w:rsidRDefault="00D15311">
      <w:pPr>
        <w:pStyle w:val="BodyText"/>
        <w:spacing w:before="5"/>
      </w:pPr>
    </w:p>
    <w:p w14:paraId="4903DE14" w14:textId="77777777" w:rsidR="00D15311" w:rsidRDefault="0008692E">
      <w:pPr>
        <w:pStyle w:val="BodyText"/>
        <w:spacing w:line="247" w:lineRule="auto"/>
        <w:ind w:left="100"/>
      </w:pPr>
      <w:r>
        <w:t xml:space="preserve">Style: A type of architecture distinguished by special characteristics of structure or ornament and often related in time; </w:t>
      </w:r>
      <w:proofErr w:type="gramStart"/>
      <w:r>
        <w:t>also</w:t>
      </w:r>
      <w:proofErr w:type="gramEnd"/>
      <w:r>
        <w:t xml:space="preserve"> a general quality of distinctive character.</w:t>
      </w:r>
    </w:p>
    <w:p w14:paraId="346B8ED7" w14:textId="77777777" w:rsidR="00D15311" w:rsidRDefault="00D15311">
      <w:pPr>
        <w:pStyle w:val="BodyText"/>
        <w:spacing w:before="5"/>
      </w:pPr>
    </w:p>
    <w:p w14:paraId="1D53A553" w14:textId="77777777" w:rsidR="00D15311" w:rsidRDefault="0008692E">
      <w:pPr>
        <w:pStyle w:val="BodyText"/>
        <w:spacing w:line="247" w:lineRule="auto"/>
        <w:ind w:left="100"/>
      </w:pPr>
      <w:r>
        <w:t>Undertaking: Any project or other action involving the expansion, modification, development or disposition of the physical plant or any site or building.</w:t>
      </w:r>
    </w:p>
    <w:p w14:paraId="2CFA251D" w14:textId="77777777" w:rsidR="00D15311" w:rsidRDefault="00D15311">
      <w:pPr>
        <w:pStyle w:val="BodyText"/>
        <w:spacing w:before="5"/>
      </w:pPr>
    </w:p>
    <w:p w14:paraId="136E99B6" w14:textId="77777777" w:rsidR="00D15311" w:rsidRDefault="0008692E">
      <w:pPr>
        <w:pStyle w:val="BodyText"/>
        <w:spacing w:before="1"/>
        <w:ind w:left="100"/>
      </w:pPr>
      <w:r>
        <w:t>Section 26. Severability</w:t>
      </w:r>
    </w:p>
    <w:p w14:paraId="150B9C3C" w14:textId="77777777" w:rsidR="00D15311" w:rsidRDefault="00D15311">
      <w:pPr>
        <w:pStyle w:val="BodyText"/>
        <w:spacing w:before="2"/>
        <w:rPr>
          <w:sz w:val="25"/>
        </w:rPr>
      </w:pPr>
    </w:p>
    <w:p w14:paraId="7975575A" w14:textId="77777777" w:rsidR="00D15311" w:rsidRDefault="0008692E">
      <w:pPr>
        <w:pStyle w:val="BodyText"/>
        <w:spacing w:before="1" w:line="247" w:lineRule="auto"/>
        <w:ind w:left="100"/>
      </w:pPr>
      <w:r>
        <w:t>If any section, subsection, subdivision, paragraph, clause or phrase in this local law, or any part thereof, is for any reason held to be invalid or unconstitutional, such decision shall not affect the validity of the remaining sections or portions of this local law, or any part thereof. The Town Board hereby declares that it would have passed each section, subsection, subdivision, paragraph, sentence, clause, or phrase of this local law, irrespective of the fact that any one or more sections, subsections, subdivisions, paragraphs, sentences, clauses, or phrases may be declared invalid or unconstitutional.</w:t>
      </w:r>
    </w:p>
    <w:p w14:paraId="25A50252" w14:textId="77777777" w:rsidR="00D15311" w:rsidRDefault="00D15311">
      <w:pPr>
        <w:pStyle w:val="BodyText"/>
      </w:pPr>
    </w:p>
    <w:p w14:paraId="4656C98C" w14:textId="77777777" w:rsidR="00D15311" w:rsidRDefault="00D15311">
      <w:pPr>
        <w:pStyle w:val="BodyText"/>
        <w:spacing w:before="6"/>
      </w:pPr>
    </w:p>
    <w:p w14:paraId="0A7EDDD3" w14:textId="77777777" w:rsidR="00D15311" w:rsidRDefault="0008692E">
      <w:pPr>
        <w:pStyle w:val="BodyText"/>
        <w:spacing w:before="1"/>
        <w:ind w:left="100"/>
      </w:pPr>
      <w:r>
        <w:t>Section 27. Effective Date.</w:t>
      </w:r>
    </w:p>
    <w:p w14:paraId="40109296" w14:textId="77777777" w:rsidR="00D15311" w:rsidRDefault="00D15311">
      <w:pPr>
        <w:pStyle w:val="BodyText"/>
        <w:spacing w:before="2"/>
        <w:rPr>
          <w:sz w:val="25"/>
        </w:rPr>
      </w:pPr>
    </w:p>
    <w:p w14:paraId="56D46167" w14:textId="77777777" w:rsidR="00D15311" w:rsidRDefault="0008692E">
      <w:pPr>
        <w:pStyle w:val="BodyText"/>
        <w:spacing w:before="1" w:line="247" w:lineRule="auto"/>
        <w:ind w:left="100"/>
      </w:pPr>
      <w:r>
        <w:t>This Local Law shall take effect upon the date it is filed in the Office of the New York State Secretary of State.</w:t>
      </w:r>
    </w:p>
    <w:sectPr w:rsidR="00D15311">
      <w:pgSz w:w="12240" w:h="15840"/>
      <w:pgMar w:top="1400" w:right="1320" w:bottom="1680" w:left="1340" w:header="0" w:footer="1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74CBC" w14:textId="77777777" w:rsidR="0022270F" w:rsidRDefault="0008692E">
      <w:r>
        <w:separator/>
      </w:r>
    </w:p>
  </w:endnote>
  <w:endnote w:type="continuationSeparator" w:id="0">
    <w:p w14:paraId="52C7276E" w14:textId="77777777" w:rsidR="0022270F" w:rsidRDefault="0008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E940" w14:textId="77777777" w:rsidR="002A15FE" w:rsidRDefault="002A1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0DCC" w14:textId="4F22ED5D" w:rsidR="00D15311" w:rsidRDefault="003D248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7769D2" wp14:editId="099FB657">
              <wp:simplePos x="0" y="0"/>
              <wp:positionH relativeFrom="page">
                <wp:posOffset>3771900</wp:posOffset>
              </wp:positionH>
              <wp:positionV relativeFrom="page">
                <wp:posOffset>8978265</wp:posOffset>
              </wp:positionV>
              <wp:extent cx="228600" cy="177800"/>
              <wp:effectExtent l="0" t="0" r="0" b="0"/>
              <wp:wrapNone/>
              <wp:docPr id="17259784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346BA" w14:textId="77777777" w:rsidR="00D15311" w:rsidRDefault="0008692E">
                          <w:pPr>
                            <w:pStyle w:val="BodyText"/>
                            <w:spacing w:line="25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769D2" id="_x0000_t202" coordsize="21600,21600" o:spt="202" path="m,l,21600r21600,l21600,xe">
              <v:stroke joinstyle="miter"/>
              <v:path gradientshapeok="t" o:connecttype="rect"/>
            </v:shapetype>
            <v:shape id="Text Box 1" o:spid="_x0000_s1026" type="#_x0000_t202" style="position:absolute;margin-left:297pt;margin-top:706.95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" filled="f" stroked="f">
              <v:textbox inset="0,0,0,0">
                <w:txbxContent>
                  <w:p w14:paraId="162346BA" w14:textId="77777777" w:rsidR="00D15311" w:rsidRDefault="0008692E">
                    <w:pPr>
                      <w:pStyle w:val="BodyText"/>
                      <w:spacing w:line="25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62AB" w14:textId="77777777" w:rsidR="002A15FE" w:rsidRDefault="002A1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98F40" w14:textId="77777777" w:rsidR="0022270F" w:rsidRDefault="0008692E">
      <w:r>
        <w:separator/>
      </w:r>
    </w:p>
  </w:footnote>
  <w:footnote w:type="continuationSeparator" w:id="0">
    <w:p w14:paraId="354D5393" w14:textId="77777777" w:rsidR="0022270F" w:rsidRDefault="0008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F6B3" w14:textId="77777777" w:rsidR="002A15FE" w:rsidRDefault="002A1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1401" w14:textId="1D083CC0" w:rsidR="001173F5" w:rsidRPr="001173F5" w:rsidRDefault="002A15FE" w:rsidP="001173F5">
    <w:pPr>
      <w:pStyle w:val="Header"/>
      <w:rPr>
        <w:b/>
        <w:bCs/>
        <w:sz w:val="24"/>
        <w:szCs w:val="24"/>
      </w:rPr>
    </w:pPr>
    <w:r>
      <w:rPr>
        <w:b/>
        <w:bCs/>
        <w:sz w:val="24"/>
        <w:szCs w:val="24"/>
      </w:rPr>
      <w:t xml:space="preserve">Town Board approved </w:t>
    </w:r>
    <w:r w:rsidR="00B5477D">
      <w:rPr>
        <w:b/>
        <w:bCs/>
        <w:sz w:val="24"/>
        <w:szCs w:val="24"/>
      </w:rPr>
      <w:t>–</w:t>
    </w:r>
    <w:r>
      <w:rPr>
        <w:b/>
        <w:bCs/>
        <w:sz w:val="24"/>
        <w:szCs w:val="24"/>
      </w:rPr>
      <w:t xml:space="preserve"> </w:t>
    </w:r>
    <w:r w:rsidR="00B5477D">
      <w:rPr>
        <w:b/>
        <w:bCs/>
        <w:sz w:val="24"/>
        <w:szCs w:val="24"/>
      </w:rPr>
      <w:t>4/25</w:t>
    </w:r>
    <w:r w:rsidR="001173F5" w:rsidRPr="001173F5">
      <w:rPr>
        <w:b/>
        <w:bCs/>
        <w:sz w:val="24"/>
        <w:szCs w:val="24"/>
      </w:rPr>
      <w:t>/23</w:t>
    </w:r>
  </w:p>
  <w:p w14:paraId="44210977" w14:textId="46D1F832" w:rsidR="001173F5" w:rsidRPr="001173F5" w:rsidRDefault="001173F5" w:rsidP="001173F5">
    <w:pPr>
      <w:pStyle w:val="Header"/>
      <w:rPr>
        <w:b/>
        <w:bCs/>
        <w:sz w:val="24"/>
        <w:szCs w:val="24"/>
      </w:rPr>
    </w:pPr>
    <w:r w:rsidRPr="001173F5">
      <w:rPr>
        <w:b/>
        <w:bCs/>
        <w:sz w:val="24"/>
        <w:szCs w:val="24"/>
      </w:rPr>
      <w:t xml:space="preserve">Filed with NYS - Effective </w:t>
    </w:r>
    <w:r w:rsidR="00B5477D">
      <w:rPr>
        <w:b/>
        <w:bCs/>
        <w:sz w:val="24"/>
        <w:szCs w:val="24"/>
      </w:rPr>
      <w:t>5/24</w:t>
    </w:r>
    <w:r w:rsidRPr="001173F5">
      <w:rPr>
        <w:b/>
        <w:bCs/>
        <w:sz w:val="24"/>
        <w:szCs w:val="24"/>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07EB" w14:textId="77777777" w:rsidR="002A15FE" w:rsidRDefault="002A1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7232"/>
    <w:multiLevelType w:val="hybridMultilevel"/>
    <w:tmpl w:val="4E2EA184"/>
    <w:lvl w:ilvl="0" w:tplc="C5F61D24">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32009FA4">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C7F498B8">
      <w:numFmt w:val="bullet"/>
      <w:lvlText w:val="•"/>
      <w:lvlJc w:val="left"/>
      <w:pPr>
        <w:ind w:left="3073" w:hanging="720"/>
      </w:pPr>
      <w:rPr>
        <w:rFonts w:hint="default"/>
      </w:rPr>
    </w:lvl>
    <w:lvl w:ilvl="3" w:tplc="536A64F0">
      <w:numFmt w:val="bullet"/>
      <w:lvlText w:val="•"/>
      <w:lvlJc w:val="left"/>
      <w:pPr>
        <w:ind w:left="3886" w:hanging="720"/>
      </w:pPr>
      <w:rPr>
        <w:rFonts w:hint="default"/>
      </w:rPr>
    </w:lvl>
    <w:lvl w:ilvl="4" w:tplc="AAD4266E">
      <w:numFmt w:val="bullet"/>
      <w:lvlText w:val="•"/>
      <w:lvlJc w:val="left"/>
      <w:pPr>
        <w:ind w:left="4700" w:hanging="720"/>
      </w:pPr>
      <w:rPr>
        <w:rFonts w:hint="default"/>
      </w:rPr>
    </w:lvl>
    <w:lvl w:ilvl="5" w:tplc="935E00DC">
      <w:numFmt w:val="bullet"/>
      <w:lvlText w:val="•"/>
      <w:lvlJc w:val="left"/>
      <w:pPr>
        <w:ind w:left="5513" w:hanging="720"/>
      </w:pPr>
      <w:rPr>
        <w:rFonts w:hint="default"/>
      </w:rPr>
    </w:lvl>
    <w:lvl w:ilvl="6" w:tplc="6BF899DC">
      <w:numFmt w:val="bullet"/>
      <w:lvlText w:val="•"/>
      <w:lvlJc w:val="left"/>
      <w:pPr>
        <w:ind w:left="6326" w:hanging="720"/>
      </w:pPr>
      <w:rPr>
        <w:rFonts w:hint="default"/>
      </w:rPr>
    </w:lvl>
    <w:lvl w:ilvl="7" w:tplc="FEF6E9F6">
      <w:numFmt w:val="bullet"/>
      <w:lvlText w:val="•"/>
      <w:lvlJc w:val="left"/>
      <w:pPr>
        <w:ind w:left="7140" w:hanging="720"/>
      </w:pPr>
      <w:rPr>
        <w:rFonts w:hint="default"/>
      </w:rPr>
    </w:lvl>
    <w:lvl w:ilvl="8" w:tplc="40BCF9C6">
      <w:numFmt w:val="bullet"/>
      <w:lvlText w:val="•"/>
      <w:lvlJc w:val="left"/>
      <w:pPr>
        <w:ind w:left="7953" w:hanging="720"/>
      </w:pPr>
      <w:rPr>
        <w:rFonts w:hint="default"/>
      </w:rPr>
    </w:lvl>
  </w:abstractNum>
  <w:abstractNum w:abstractNumId="1" w15:restartNumberingAfterBreak="0">
    <w:nsid w:val="0B172694"/>
    <w:multiLevelType w:val="hybridMultilevel"/>
    <w:tmpl w:val="8E8E74A4"/>
    <w:lvl w:ilvl="0" w:tplc="55EEE174">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CF22C344">
      <w:numFmt w:val="bullet"/>
      <w:lvlText w:val="•"/>
      <w:lvlJc w:val="left"/>
      <w:pPr>
        <w:ind w:left="2344" w:hanging="720"/>
      </w:pPr>
      <w:rPr>
        <w:rFonts w:hint="default"/>
      </w:rPr>
    </w:lvl>
    <w:lvl w:ilvl="2" w:tplc="9FEA867A">
      <w:numFmt w:val="bullet"/>
      <w:lvlText w:val="•"/>
      <w:lvlJc w:val="left"/>
      <w:pPr>
        <w:ind w:left="3148" w:hanging="720"/>
      </w:pPr>
      <w:rPr>
        <w:rFonts w:hint="default"/>
      </w:rPr>
    </w:lvl>
    <w:lvl w:ilvl="3" w:tplc="97201D66">
      <w:numFmt w:val="bullet"/>
      <w:lvlText w:val="•"/>
      <w:lvlJc w:val="left"/>
      <w:pPr>
        <w:ind w:left="3952" w:hanging="720"/>
      </w:pPr>
      <w:rPr>
        <w:rFonts w:hint="default"/>
      </w:rPr>
    </w:lvl>
    <w:lvl w:ilvl="4" w:tplc="4C5A8B5C">
      <w:numFmt w:val="bullet"/>
      <w:lvlText w:val="•"/>
      <w:lvlJc w:val="left"/>
      <w:pPr>
        <w:ind w:left="4756" w:hanging="720"/>
      </w:pPr>
      <w:rPr>
        <w:rFonts w:hint="default"/>
      </w:rPr>
    </w:lvl>
    <w:lvl w:ilvl="5" w:tplc="D7B0F940">
      <w:numFmt w:val="bullet"/>
      <w:lvlText w:val="•"/>
      <w:lvlJc w:val="left"/>
      <w:pPr>
        <w:ind w:left="5560" w:hanging="720"/>
      </w:pPr>
      <w:rPr>
        <w:rFonts w:hint="default"/>
      </w:rPr>
    </w:lvl>
    <w:lvl w:ilvl="6" w:tplc="951CF2E2">
      <w:numFmt w:val="bullet"/>
      <w:lvlText w:val="•"/>
      <w:lvlJc w:val="left"/>
      <w:pPr>
        <w:ind w:left="6364" w:hanging="720"/>
      </w:pPr>
      <w:rPr>
        <w:rFonts w:hint="default"/>
      </w:rPr>
    </w:lvl>
    <w:lvl w:ilvl="7" w:tplc="5F8E20C4">
      <w:numFmt w:val="bullet"/>
      <w:lvlText w:val="•"/>
      <w:lvlJc w:val="left"/>
      <w:pPr>
        <w:ind w:left="7168" w:hanging="720"/>
      </w:pPr>
      <w:rPr>
        <w:rFonts w:hint="default"/>
      </w:rPr>
    </w:lvl>
    <w:lvl w:ilvl="8" w:tplc="79842446">
      <w:numFmt w:val="bullet"/>
      <w:lvlText w:val="•"/>
      <w:lvlJc w:val="left"/>
      <w:pPr>
        <w:ind w:left="7972" w:hanging="720"/>
      </w:pPr>
      <w:rPr>
        <w:rFonts w:hint="default"/>
      </w:rPr>
    </w:lvl>
  </w:abstractNum>
  <w:abstractNum w:abstractNumId="2" w15:restartNumberingAfterBreak="0">
    <w:nsid w:val="12F75056"/>
    <w:multiLevelType w:val="hybridMultilevel"/>
    <w:tmpl w:val="97566B16"/>
    <w:lvl w:ilvl="0" w:tplc="C8E6DBE4">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5326581E">
      <w:numFmt w:val="bullet"/>
      <w:lvlText w:val="•"/>
      <w:lvlJc w:val="left"/>
      <w:pPr>
        <w:ind w:left="2344" w:hanging="720"/>
      </w:pPr>
      <w:rPr>
        <w:rFonts w:hint="default"/>
      </w:rPr>
    </w:lvl>
    <w:lvl w:ilvl="2" w:tplc="D92881DE">
      <w:numFmt w:val="bullet"/>
      <w:lvlText w:val="•"/>
      <w:lvlJc w:val="left"/>
      <w:pPr>
        <w:ind w:left="3148" w:hanging="720"/>
      </w:pPr>
      <w:rPr>
        <w:rFonts w:hint="default"/>
      </w:rPr>
    </w:lvl>
    <w:lvl w:ilvl="3" w:tplc="C790646C">
      <w:numFmt w:val="bullet"/>
      <w:lvlText w:val="•"/>
      <w:lvlJc w:val="left"/>
      <w:pPr>
        <w:ind w:left="3952" w:hanging="720"/>
      </w:pPr>
      <w:rPr>
        <w:rFonts w:hint="default"/>
      </w:rPr>
    </w:lvl>
    <w:lvl w:ilvl="4" w:tplc="FDA65C44">
      <w:numFmt w:val="bullet"/>
      <w:lvlText w:val="•"/>
      <w:lvlJc w:val="left"/>
      <w:pPr>
        <w:ind w:left="4756" w:hanging="720"/>
      </w:pPr>
      <w:rPr>
        <w:rFonts w:hint="default"/>
      </w:rPr>
    </w:lvl>
    <w:lvl w:ilvl="5" w:tplc="0646ED02">
      <w:numFmt w:val="bullet"/>
      <w:lvlText w:val="•"/>
      <w:lvlJc w:val="left"/>
      <w:pPr>
        <w:ind w:left="5560" w:hanging="720"/>
      </w:pPr>
      <w:rPr>
        <w:rFonts w:hint="default"/>
      </w:rPr>
    </w:lvl>
    <w:lvl w:ilvl="6" w:tplc="0EB69EFA">
      <w:numFmt w:val="bullet"/>
      <w:lvlText w:val="•"/>
      <w:lvlJc w:val="left"/>
      <w:pPr>
        <w:ind w:left="6364" w:hanging="720"/>
      </w:pPr>
      <w:rPr>
        <w:rFonts w:hint="default"/>
      </w:rPr>
    </w:lvl>
    <w:lvl w:ilvl="7" w:tplc="7EACF392">
      <w:numFmt w:val="bullet"/>
      <w:lvlText w:val="•"/>
      <w:lvlJc w:val="left"/>
      <w:pPr>
        <w:ind w:left="7168" w:hanging="720"/>
      </w:pPr>
      <w:rPr>
        <w:rFonts w:hint="default"/>
      </w:rPr>
    </w:lvl>
    <w:lvl w:ilvl="8" w:tplc="BAD88948">
      <w:numFmt w:val="bullet"/>
      <w:lvlText w:val="•"/>
      <w:lvlJc w:val="left"/>
      <w:pPr>
        <w:ind w:left="7972" w:hanging="720"/>
      </w:pPr>
      <w:rPr>
        <w:rFonts w:hint="default"/>
      </w:rPr>
    </w:lvl>
  </w:abstractNum>
  <w:abstractNum w:abstractNumId="3" w15:restartNumberingAfterBreak="0">
    <w:nsid w:val="1B053BC6"/>
    <w:multiLevelType w:val="hybridMultilevel"/>
    <w:tmpl w:val="C142958C"/>
    <w:lvl w:ilvl="0" w:tplc="ADB20D60">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9FD66052">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B01A7A4C">
      <w:numFmt w:val="bullet"/>
      <w:lvlText w:val="•"/>
      <w:lvlJc w:val="left"/>
      <w:pPr>
        <w:ind w:left="3073" w:hanging="720"/>
      </w:pPr>
      <w:rPr>
        <w:rFonts w:hint="default"/>
      </w:rPr>
    </w:lvl>
    <w:lvl w:ilvl="3" w:tplc="219CA268">
      <w:numFmt w:val="bullet"/>
      <w:lvlText w:val="•"/>
      <w:lvlJc w:val="left"/>
      <w:pPr>
        <w:ind w:left="3886" w:hanging="720"/>
      </w:pPr>
      <w:rPr>
        <w:rFonts w:hint="default"/>
      </w:rPr>
    </w:lvl>
    <w:lvl w:ilvl="4" w:tplc="E0B6627C">
      <w:numFmt w:val="bullet"/>
      <w:lvlText w:val="•"/>
      <w:lvlJc w:val="left"/>
      <w:pPr>
        <w:ind w:left="4700" w:hanging="720"/>
      </w:pPr>
      <w:rPr>
        <w:rFonts w:hint="default"/>
      </w:rPr>
    </w:lvl>
    <w:lvl w:ilvl="5" w:tplc="9C96C8CC">
      <w:numFmt w:val="bullet"/>
      <w:lvlText w:val="•"/>
      <w:lvlJc w:val="left"/>
      <w:pPr>
        <w:ind w:left="5513" w:hanging="720"/>
      </w:pPr>
      <w:rPr>
        <w:rFonts w:hint="default"/>
      </w:rPr>
    </w:lvl>
    <w:lvl w:ilvl="6" w:tplc="BE2636BE">
      <w:numFmt w:val="bullet"/>
      <w:lvlText w:val="•"/>
      <w:lvlJc w:val="left"/>
      <w:pPr>
        <w:ind w:left="6326" w:hanging="720"/>
      </w:pPr>
      <w:rPr>
        <w:rFonts w:hint="default"/>
      </w:rPr>
    </w:lvl>
    <w:lvl w:ilvl="7" w:tplc="8272C57E">
      <w:numFmt w:val="bullet"/>
      <w:lvlText w:val="•"/>
      <w:lvlJc w:val="left"/>
      <w:pPr>
        <w:ind w:left="7140" w:hanging="720"/>
      </w:pPr>
      <w:rPr>
        <w:rFonts w:hint="default"/>
      </w:rPr>
    </w:lvl>
    <w:lvl w:ilvl="8" w:tplc="09323DF4">
      <w:numFmt w:val="bullet"/>
      <w:lvlText w:val="•"/>
      <w:lvlJc w:val="left"/>
      <w:pPr>
        <w:ind w:left="7953" w:hanging="720"/>
      </w:pPr>
      <w:rPr>
        <w:rFonts w:hint="default"/>
      </w:rPr>
    </w:lvl>
  </w:abstractNum>
  <w:abstractNum w:abstractNumId="4" w15:restartNumberingAfterBreak="0">
    <w:nsid w:val="1EE32AEC"/>
    <w:multiLevelType w:val="hybridMultilevel"/>
    <w:tmpl w:val="A59E066E"/>
    <w:lvl w:ilvl="0" w:tplc="05EA5F16">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60AE60EC">
      <w:numFmt w:val="bullet"/>
      <w:lvlText w:val="•"/>
      <w:lvlJc w:val="left"/>
      <w:pPr>
        <w:ind w:left="2344" w:hanging="720"/>
      </w:pPr>
      <w:rPr>
        <w:rFonts w:hint="default"/>
      </w:rPr>
    </w:lvl>
    <w:lvl w:ilvl="2" w:tplc="DA8EFFA6">
      <w:numFmt w:val="bullet"/>
      <w:lvlText w:val="•"/>
      <w:lvlJc w:val="left"/>
      <w:pPr>
        <w:ind w:left="3148" w:hanging="720"/>
      </w:pPr>
      <w:rPr>
        <w:rFonts w:hint="default"/>
      </w:rPr>
    </w:lvl>
    <w:lvl w:ilvl="3" w:tplc="4D483A74">
      <w:numFmt w:val="bullet"/>
      <w:lvlText w:val="•"/>
      <w:lvlJc w:val="left"/>
      <w:pPr>
        <w:ind w:left="3952" w:hanging="720"/>
      </w:pPr>
      <w:rPr>
        <w:rFonts w:hint="default"/>
      </w:rPr>
    </w:lvl>
    <w:lvl w:ilvl="4" w:tplc="D12412CA">
      <w:numFmt w:val="bullet"/>
      <w:lvlText w:val="•"/>
      <w:lvlJc w:val="left"/>
      <w:pPr>
        <w:ind w:left="4756" w:hanging="720"/>
      </w:pPr>
      <w:rPr>
        <w:rFonts w:hint="default"/>
      </w:rPr>
    </w:lvl>
    <w:lvl w:ilvl="5" w:tplc="49B0523E">
      <w:numFmt w:val="bullet"/>
      <w:lvlText w:val="•"/>
      <w:lvlJc w:val="left"/>
      <w:pPr>
        <w:ind w:left="5560" w:hanging="720"/>
      </w:pPr>
      <w:rPr>
        <w:rFonts w:hint="default"/>
      </w:rPr>
    </w:lvl>
    <w:lvl w:ilvl="6" w:tplc="AEE06E9C">
      <w:numFmt w:val="bullet"/>
      <w:lvlText w:val="•"/>
      <w:lvlJc w:val="left"/>
      <w:pPr>
        <w:ind w:left="6364" w:hanging="720"/>
      </w:pPr>
      <w:rPr>
        <w:rFonts w:hint="default"/>
      </w:rPr>
    </w:lvl>
    <w:lvl w:ilvl="7" w:tplc="C414B496">
      <w:numFmt w:val="bullet"/>
      <w:lvlText w:val="•"/>
      <w:lvlJc w:val="left"/>
      <w:pPr>
        <w:ind w:left="7168" w:hanging="720"/>
      </w:pPr>
      <w:rPr>
        <w:rFonts w:hint="default"/>
      </w:rPr>
    </w:lvl>
    <w:lvl w:ilvl="8" w:tplc="5F6292B4">
      <w:numFmt w:val="bullet"/>
      <w:lvlText w:val="•"/>
      <w:lvlJc w:val="left"/>
      <w:pPr>
        <w:ind w:left="7972" w:hanging="720"/>
      </w:pPr>
      <w:rPr>
        <w:rFonts w:hint="default"/>
      </w:rPr>
    </w:lvl>
  </w:abstractNum>
  <w:abstractNum w:abstractNumId="5" w15:restartNumberingAfterBreak="0">
    <w:nsid w:val="26791D43"/>
    <w:multiLevelType w:val="hybridMultilevel"/>
    <w:tmpl w:val="9FFE57FC"/>
    <w:lvl w:ilvl="0" w:tplc="F3221D6E">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4D98560A">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38AEB7BA">
      <w:numFmt w:val="bullet"/>
      <w:lvlText w:val="•"/>
      <w:lvlJc w:val="left"/>
      <w:pPr>
        <w:ind w:left="3073" w:hanging="720"/>
      </w:pPr>
      <w:rPr>
        <w:rFonts w:hint="default"/>
      </w:rPr>
    </w:lvl>
    <w:lvl w:ilvl="3" w:tplc="FFE6A570">
      <w:numFmt w:val="bullet"/>
      <w:lvlText w:val="•"/>
      <w:lvlJc w:val="left"/>
      <w:pPr>
        <w:ind w:left="3886" w:hanging="720"/>
      </w:pPr>
      <w:rPr>
        <w:rFonts w:hint="default"/>
      </w:rPr>
    </w:lvl>
    <w:lvl w:ilvl="4" w:tplc="2648F57C">
      <w:numFmt w:val="bullet"/>
      <w:lvlText w:val="•"/>
      <w:lvlJc w:val="left"/>
      <w:pPr>
        <w:ind w:left="4700" w:hanging="720"/>
      </w:pPr>
      <w:rPr>
        <w:rFonts w:hint="default"/>
      </w:rPr>
    </w:lvl>
    <w:lvl w:ilvl="5" w:tplc="388CDB90">
      <w:numFmt w:val="bullet"/>
      <w:lvlText w:val="•"/>
      <w:lvlJc w:val="left"/>
      <w:pPr>
        <w:ind w:left="5513" w:hanging="720"/>
      </w:pPr>
      <w:rPr>
        <w:rFonts w:hint="default"/>
      </w:rPr>
    </w:lvl>
    <w:lvl w:ilvl="6" w:tplc="E506AEFE">
      <w:numFmt w:val="bullet"/>
      <w:lvlText w:val="•"/>
      <w:lvlJc w:val="left"/>
      <w:pPr>
        <w:ind w:left="6326" w:hanging="720"/>
      </w:pPr>
      <w:rPr>
        <w:rFonts w:hint="default"/>
      </w:rPr>
    </w:lvl>
    <w:lvl w:ilvl="7" w:tplc="DC88CA96">
      <w:numFmt w:val="bullet"/>
      <w:lvlText w:val="•"/>
      <w:lvlJc w:val="left"/>
      <w:pPr>
        <w:ind w:left="7140" w:hanging="720"/>
      </w:pPr>
      <w:rPr>
        <w:rFonts w:hint="default"/>
      </w:rPr>
    </w:lvl>
    <w:lvl w:ilvl="8" w:tplc="82DEE356">
      <w:numFmt w:val="bullet"/>
      <w:lvlText w:val="•"/>
      <w:lvlJc w:val="left"/>
      <w:pPr>
        <w:ind w:left="7953" w:hanging="720"/>
      </w:pPr>
      <w:rPr>
        <w:rFonts w:hint="default"/>
      </w:rPr>
    </w:lvl>
  </w:abstractNum>
  <w:abstractNum w:abstractNumId="6" w15:restartNumberingAfterBreak="0">
    <w:nsid w:val="26E677F1"/>
    <w:multiLevelType w:val="hybridMultilevel"/>
    <w:tmpl w:val="3440F70C"/>
    <w:lvl w:ilvl="0" w:tplc="32CAFB58">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E64808CE">
      <w:numFmt w:val="bullet"/>
      <w:lvlText w:val="•"/>
      <w:lvlJc w:val="left"/>
      <w:pPr>
        <w:ind w:left="2344" w:hanging="720"/>
      </w:pPr>
      <w:rPr>
        <w:rFonts w:hint="default"/>
      </w:rPr>
    </w:lvl>
    <w:lvl w:ilvl="2" w:tplc="10EA268C">
      <w:numFmt w:val="bullet"/>
      <w:lvlText w:val="•"/>
      <w:lvlJc w:val="left"/>
      <w:pPr>
        <w:ind w:left="3148" w:hanging="720"/>
      </w:pPr>
      <w:rPr>
        <w:rFonts w:hint="default"/>
      </w:rPr>
    </w:lvl>
    <w:lvl w:ilvl="3" w:tplc="1D4E94E8">
      <w:numFmt w:val="bullet"/>
      <w:lvlText w:val="•"/>
      <w:lvlJc w:val="left"/>
      <w:pPr>
        <w:ind w:left="3952" w:hanging="720"/>
      </w:pPr>
      <w:rPr>
        <w:rFonts w:hint="default"/>
      </w:rPr>
    </w:lvl>
    <w:lvl w:ilvl="4" w:tplc="1E9805D8">
      <w:numFmt w:val="bullet"/>
      <w:lvlText w:val="•"/>
      <w:lvlJc w:val="left"/>
      <w:pPr>
        <w:ind w:left="4756" w:hanging="720"/>
      </w:pPr>
      <w:rPr>
        <w:rFonts w:hint="default"/>
      </w:rPr>
    </w:lvl>
    <w:lvl w:ilvl="5" w:tplc="75360564">
      <w:numFmt w:val="bullet"/>
      <w:lvlText w:val="•"/>
      <w:lvlJc w:val="left"/>
      <w:pPr>
        <w:ind w:left="5560" w:hanging="720"/>
      </w:pPr>
      <w:rPr>
        <w:rFonts w:hint="default"/>
      </w:rPr>
    </w:lvl>
    <w:lvl w:ilvl="6" w:tplc="3864A6E4">
      <w:numFmt w:val="bullet"/>
      <w:lvlText w:val="•"/>
      <w:lvlJc w:val="left"/>
      <w:pPr>
        <w:ind w:left="6364" w:hanging="720"/>
      </w:pPr>
      <w:rPr>
        <w:rFonts w:hint="default"/>
      </w:rPr>
    </w:lvl>
    <w:lvl w:ilvl="7" w:tplc="27C87AFC">
      <w:numFmt w:val="bullet"/>
      <w:lvlText w:val="•"/>
      <w:lvlJc w:val="left"/>
      <w:pPr>
        <w:ind w:left="7168" w:hanging="720"/>
      </w:pPr>
      <w:rPr>
        <w:rFonts w:hint="default"/>
      </w:rPr>
    </w:lvl>
    <w:lvl w:ilvl="8" w:tplc="940C35C8">
      <w:numFmt w:val="bullet"/>
      <w:lvlText w:val="•"/>
      <w:lvlJc w:val="left"/>
      <w:pPr>
        <w:ind w:left="7972" w:hanging="720"/>
      </w:pPr>
      <w:rPr>
        <w:rFonts w:hint="default"/>
      </w:rPr>
    </w:lvl>
  </w:abstractNum>
  <w:abstractNum w:abstractNumId="7" w15:restartNumberingAfterBreak="0">
    <w:nsid w:val="33E21B98"/>
    <w:multiLevelType w:val="hybridMultilevel"/>
    <w:tmpl w:val="85D02212"/>
    <w:lvl w:ilvl="0" w:tplc="71A68BE6">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7F00983E">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0B3C46DE">
      <w:numFmt w:val="bullet"/>
      <w:lvlText w:val="•"/>
      <w:lvlJc w:val="left"/>
      <w:pPr>
        <w:ind w:left="3073" w:hanging="720"/>
      </w:pPr>
      <w:rPr>
        <w:rFonts w:hint="default"/>
      </w:rPr>
    </w:lvl>
    <w:lvl w:ilvl="3" w:tplc="3E385D84">
      <w:numFmt w:val="bullet"/>
      <w:lvlText w:val="•"/>
      <w:lvlJc w:val="left"/>
      <w:pPr>
        <w:ind w:left="3886" w:hanging="720"/>
      </w:pPr>
      <w:rPr>
        <w:rFonts w:hint="default"/>
      </w:rPr>
    </w:lvl>
    <w:lvl w:ilvl="4" w:tplc="250CB7F8">
      <w:numFmt w:val="bullet"/>
      <w:lvlText w:val="•"/>
      <w:lvlJc w:val="left"/>
      <w:pPr>
        <w:ind w:left="4700" w:hanging="720"/>
      </w:pPr>
      <w:rPr>
        <w:rFonts w:hint="default"/>
      </w:rPr>
    </w:lvl>
    <w:lvl w:ilvl="5" w:tplc="14820DEC">
      <w:numFmt w:val="bullet"/>
      <w:lvlText w:val="•"/>
      <w:lvlJc w:val="left"/>
      <w:pPr>
        <w:ind w:left="5513" w:hanging="720"/>
      </w:pPr>
      <w:rPr>
        <w:rFonts w:hint="default"/>
      </w:rPr>
    </w:lvl>
    <w:lvl w:ilvl="6" w:tplc="9C12FFD0">
      <w:numFmt w:val="bullet"/>
      <w:lvlText w:val="•"/>
      <w:lvlJc w:val="left"/>
      <w:pPr>
        <w:ind w:left="6326" w:hanging="720"/>
      </w:pPr>
      <w:rPr>
        <w:rFonts w:hint="default"/>
      </w:rPr>
    </w:lvl>
    <w:lvl w:ilvl="7" w:tplc="8D660B40">
      <w:numFmt w:val="bullet"/>
      <w:lvlText w:val="•"/>
      <w:lvlJc w:val="left"/>
      <w:pPr>
        <w:ind w:left="7140" w:hanging="720"/>
      </w:pPr>
      <w:rPr>
        <w:rFonts w:hint="default"/>
      </w:rPr>
    </w:lvl>
    <w:lvl w:ilvl="8" w:tplc="05C80A18">
      <w:numFmt w:val="bullet"/>
      <w:lvlText w:val="•"/>
      <w:lvlJc w:val="left"/>
      <w:pPr>
        <w:ind w:left="7953" w:hanging="720"/>
      </w:pPr>
      <w:rPr>
        <w:rFonts w:hint="default"/>
      </w:rPr>
    </w:lvl>
  </w:abstractNum>
  <w:abstractNum w:abstractNumId="8" w15:restartNumberingAfterBreak="0">
    <w:nsid w:val="355D734B"/>
    <w:multiLevelType w:val="hybridMultilevel"/>
    <w:tmpl w:val="9D8C82B2"/>
    <w:lvl w:ilvl="0" w:tplc="4B242AFA">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0E88F32C">
      <w:start w:val="1"/>
      <w:numFmt w:val="lowerRoman"/>
      <w:lvlText w:val="%2."/>
      <w:lvlJc w:val="left"/>
      <w:pPr>
        <w:ind w:left="2260" w:hanging="720"/>
        <w:jc w:val="left"/>
      </w:pPr>
      <w:rPr>
        <w:rFonts w:hint="default"/>
        <w:w w:val="100"/>
      </w:rPr>
    </w:lvl>
    <w:lvl w:ilvl="2" w:tplc="8B804366">
      <w:numFmt w:val="bullet"/>
      <w:lvlText w:val="•"/>
      <w:lvlJc w:val="left"/>
      <w:pPr>
        <w:ind w:left="3073" w:hanging="720"/>
      </w:pPr>
      <w:rPr>
        <w:rFonts w:hint="default"/>
      </w:rPr>
    </w:lvl>
    <w:lvl w:ilvl="3" w:tplc="3018868C">
      <w:numFmt w:val="bullet"/>
      <w:lvlText w:val="•"/>
      <w:lvlJc w:val="left"/>
      <w:pPr>
        <w:ind w:left="3886" w:hanging="720"/>
      </w:pPr>
      <w:rPr>
        <w:rFonts w:hint="default"/>
      </w:rPr>
    </w:lvl>
    <w:lvl w:ilvl="4" w:tplc="4F70FC2A">
      <w:numFmt w:val="bullet"/>
      <w:lvlText w:val="•"/>
      <w:lvlJc w:val="left"/>
      <w:pPr>
        <w:ind w:left="4700" w:hanging="720"/>
      </w:pPr>
      <w:rPr>
        <w:rFonts w:hint="default"/>
      </w:rPr>
    </w:lvl>
    <w:lvl w:ilvl="5" w:tplc="8CB6B9D6">
      <w:numFmt w:val="bullet"/>
      <w:lvlText w:val="•"/>
      <w:lvlJc w:val="left"/>
      <w:pPr>
        <w:ind w:left="5513" w:hanging="720"/>
      </w:pPr>
      <w:rPr>
        <w:rFonts w:hint="default"/>
      </w:rPr>
    </w:lvl>
    <w:lvl w:ilvl="6" w:tplc="F70874C2">
      <w:numFmt w:val="bullet"/>
      <w:lvlText w:val="•"/>
      <w:lvlJc w:val="left"/>
      <w:pPr>
        <w:ind w:left="6326" w:hanging="720"/>
      </w:pPr>
      <w:rPr>
        <w:rFonts w:hint="default"/>
      </w:rPr>
    </w:lvl>
    <w:lvl w:ilvl="7" w:tplc="D47C4CD0">
      <w:numFmt w:val="bullet"/>
      <w:lvlText w:val="•"/>
      <w:lvlJc w:val="left"/>
      <w:pPr>
        <w:ind w:left="7140" w:hanging="720"/>
      </w:pPr>
      <w:rPr>
        <w:rFonts w:hint="default"/>
      </w:rPr>
    </w:lvl>
    <w:lvl w:ilvl="8" w:tplc="3AE60A82">
      <w:numFmt w:val="bullet"/>
      <w:lvlText w:val="•"/>
      <w:lvlJc w:val="left"/>
      <w:pPr>
        <w:ind w:left="7953" w:hanging="720"/>
      </w:pPr>
      <w:rPr>
        <w:rFonts w:hint="default"/>
      </w:rPr>
    </w:lvl>
  </w:abstractNum>
  <w:abstractNum w:abstractNumId="9" w15:restartNumberingAfterBreak="0">
    <w:nsid w:val="374E6476"/>
    <w:multiLevelType w:val="hybridMultilevel"/>
    <w:tmpl w:val="9F8C61CE"/>
    <w:lvl w:ilvl="0" w:tplc="6FC08466">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B70E1F9C">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0EC84F50">
      <w:start w:val="1"/>
      <w:numFmt w:val="decimal"/>
      <w:lvlText w:val="%3."/>
      <w:lvlJc w:val="left"/>
      <w:pPr>
        <w:ind w:left="2980" w:hanging="720"/>
        <w:jc w:val="left"/>
      </w:pPr>
      <w:rPr>
        <w:rFonts w:ascii="Times New Roman" w:eastAsia="Times New Roman" w:hAnsi="Times New Roman" w:cs="Times New Roman" w:hint="default"/>
        <w:spacing w:val="-3"/>
        <w:w w:val="100"/>
        <w:sz w:val="24"/>
        <w:szCs w:val="24"/>
      </w:rPr>
    </w:lvl>
    <w:lvl w:ilvl="3" w:tplc="29120A18">
      <w:numFmt w:val="bullet"/>
      <w:lvlText w:val="•"/>
      <w:lvlJc w:val="left"/>
      <w:pPr>
        <w:ind w:left="3805" w:hanging="720"/>
      </w:pPr>
      <w:rPr>
        <w:rFonts w:hint="default"/>
      </w:rPr>
    </w:lvl>
    <w:lvl w:ilvl="4" w:tplc="BA00387A">
      <w:numFmt w:val="bullet"/>
      <w:lvlText w:val="•"/>
      <w:lvlJc w:val="left"/>
      <w:pPr>
        <w:ind w:left="4630" w:hanging="720"/>
      </w:pPr>
      <w:rPr>
        <w:rFonts w:hint="default"/>
      </w:rPr>
    </w:lvl>
    <w:lvl w:ilvl="5" w:tplc="0184A226">
      <w:numFmt w:val="bullet"/>
      <w:lvlText w:val="•"/>
      <w:lvlJc w:val="left"/>
      <w:pPr>
        <w:ind w:left="5455" w:hanging="720"/>
      </w:pPr>
      <w:rPr>
        <w:rFonts w:hint="default"/>
      </w:rPr>
    </w:lvl>
    <w:lvl w:ilvl="6" w:tplc="1254A30C">
      <w:numFmt w:val="bullet"/>
      <w:lvlText w:val="•"/>
      <w:lvlJc w:val="left"/>
      <w:pPr>
        <w:ind w:left="6280" w:hanging="720"/>
      </w:pPr>
      <w:rPr>
        <w:rFonts w:hint="default"/>
      </w:rPr>
    </w:lvl>
    <w:lvl w:ilvl="7" w:tplc="7FD803B2">
      <w:numFmt w:val="bullet"/>
      <w:lvlText w:val="•"/>
      <w:lvlJc w:val="left"/>
      <w:pPr>
        <w:ind w:left="7105" w:hanging="720"/>
      </w:pPr>
      <w:rPr>
        <w:rFonts w:hint="default"/>
      </w:rPr>
    </w:lvl>
    <w:lvl w:ilvl="8" w:tplc="3F761A2E">
      <w:numFmt w:val="bullet"/>
      <w:lvlText w:val="•"/>
      <w:lvlJc w:val="left"/>
      <w:pPr>
        <w:ind w:left="7930" w:hanging="720"/>
      </w:pPr>
      <w:rPr>
        <w:rFonts w:hint="default"/>
      </w:rPr>
    </w:lvl>
  </w:abstractNum>
  <w:abstractNum w:abstractNumId="10" w15:restartNumberingAfterBreak="0">
    <w:nsid w:val="3E87078B"/>
    <w:multiLevelType w:val="hybridMultilevel"/>
    <w:tmpl w:val="047ED092"/>
    <w:lvl w:ilvl="0" w:tplc="FDE02BFA">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7FAA1912">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1214F986">
      <w:start w:val="1"/>
      <w:numFmt w:val="decimal"/>
      <w:lvlText w:val="%3."/>
      <w:lvlJc w:val="left"/>
      <w:pPr>
        <w:ind w:left="2980" w:hanging="720"/>
        <w:jc w:val="left"/>
      </w:pPr>
      <w:rPr>
        <w:rFonts w:ascii="Times New Roman" w:eastAsia="Times New Roman" w:hAnsi="Times New Roman" w:cs="Times New Roman" w:hint="default"/>
        <w:spacing w:val="-8"/>
        <w:w w:val="100"/>
        <w:sz w:val="24"/>
        <w:szCs w:val="24"/>
      </w:rPr>
    </w:lvl>
    <w:lvl w:ilvl="3" w:tplc="276837E8">
      <w:numFmt w:val="bullet"/>
      <w:lvlText w:val="•"/>
      <w:lvlJc w:val="left"/>
      <w:pPr>
        <w:ind w:left="3805" w:hanging="720"/>
      </w:pPr>
      <w:rPr>
        <w:rFonts w:hint="default"/>
      </w:rPr>
    </w:lvl>
    <w:lvl w:ilvl="4" w:tplc="1F765E38">
      <w:numFmt w:val="bullet"/>
      <w:lvlText w:val="•"/>
      <w:lvlJc w:val="left"/>
      <w:pPr>
        <w:ind w:left="4630" w:hanging="720"/>
      </w:pPr>
      <w:rPr>
        <w:rFonts w:hint="default"/>
      </w:rPr>
    </w:lvl>
    <w:lvl w:ilvl="5" w:tplc="24B0C0C4">
      <w:numFmt w:val="bullet"/>
      <w:lvlText w:val="•"/>
      <w:lvlJc w:val="left"/>
      <w:pPr>
        <w:ind w:left="5455" w:hanging="720"/>
      </w:pPr>
      <w:rPr>
        <w:rFonts w:hint="default"/>
      </w:rPr>
    </w:lvl>
    <w:lvl w:ilvl="6" w:tplc="DA1050CA">
      <w:numFmt w:val="bullet"/>
      <w:lvlText w:val="•"/>
      <w:lvlJc w:val="left"/>
      <w:pPr>
        <w:ind w:left="6280" w:hanging="720"/>
      </w:pPr>
      <w:rPr>
        <w:rFonts w:hint="default"/>
      </w:rPr>
    </w:lvl>
    <w:lvl w:ilvl="7" w:tplc="AE6A849A">
      <w:numFmt w:val="bullet"/>
      <w:lvlText w:val="•"/>
      <w:lvlJc w:val="left"/>
      <w:pPr>
        <w:ind w:left="7105" w:hanging="720"/>
      </w:pPr>
      <w:rPr>
        <w:rFonts w:hint="default"/>
      </w:rPr>
    </w:lvl>
    <w:lvl w:ilvl="8" w:tplc="75860FC4">
      <w:numFmt w:val="bullet"/>
      <w:lvlText w:val="•"/>
      <w:lvlJc w:val="left"/>
      <w:pPr>
        <w:ind w:left="7930" w:hanging="720"/>
      </w:pPr>
      <w:rPr>
        <w:rFonts w:hint="default"/>
      </w:rPr>
    </w:lvl>
  </w:abstractNum>
  <w:abstractNum w:abstractNumId="11" w15:restartNumberingAfterBreak="0">
    <w:nsid w:val="40E1450F"/>
    <w:multiLevelType w:val="hybridMultilevel"/>
    <w:tmpl w:val="340291EE"/>
    <w:lvl w:ilvl="0" w:tplc="C0E20F0E">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0D0A8BFC">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ADDC7386">
      <w:numFmt w:val="bullet"/>
      <w:lvlText w:val="•"/>
      <w:lvlJc w:val="left"/>
      <w:pPr>
        <w:ind w:left="3073" w:hanging="720"/>
      </w:pPr>
      <w:rPr>
        <w:rFonts w:hint="default"/>
      </w:rPr>
    </w:lvl>
    <w:lvl w:ilvl="3" w:tplc="450663EA">
      <w:numFmt w:val="bullet"/>
      <w:lvlText w:val="•"/>
      <w:lvlJc w:val="left"/>
      <w:pPr>
        <w:ind w:left="3886" w:hanging="720"/>
      </w:pPr>
      <w:rPr>
        <w:rFonts w:hint="default"/>
      </w:rPr>
    </w:lvl>
    <w:lvl w:ilvl="4" w:tplc="6AA4B34E">
      <w:numFmt w:val="bullet"/>
      <w:lvlText w:val="•"/>
      <w:lvlJc w:val="left"/>
      <w:pPr>
        <w:ind w:left="4700" w:hanging="720"/>
      </w:pPr>
      <w:rPr>
        <w:rFonts w:hint="default"/>
      </w:rPr>
    </w:lvl>
    <w:lvl w:ilvl="5" w:tplc="2F4AA560">
      <w:numFmt w:val="bullet"/>
      <w:lvlText w:val="•"/>
      <w:lvlJc w:val="left"/>
      <w:pPr>
        <w:ind w:left="5513" w:hanging="720"/>
      </w:pPr>
      <w:rPr>
        <w:rFonts w:hint="default"/>
      </w:rPr>
    </w:lvl>
    <w:lvl w:ilvl="6" w:tplc="E138C95A">
      <w:numFmt w:val="bullet"/>
      <w:lvlText w:val="•"/>
      <w:lvlJc w:val="left"/>
      <w:pPr>
        <w:ind w:left="6326" w:hanging="720"/>
      </w:pPr>
      <w:rPr>
        <w:rFonts w:hint="default"/>
      </w:rPr>
    </w:lvl>
    <w:lvl w:ilvl="7" w:tplc="0D0266BA">
      <w:numFmt w:val="bullet"/>
      <w:lvlText w:val="•"/>
      <w:lvlJc w:val="left"/>
      <w:pPr>
        <w:ind w:left="7140" w:hanging="720"/>
      </w:pPr>
      <w:rPr>
        <w:rFonts w:hint="default"/>
      </w:rPr>
    </w:lvl>
    <w:lvl w:ilvl="8" w:tplc="81062ECC">
      <w:numFmt w:val="bullet"/>
      <w:lvlText w:val="•"/>
      <w:lvlJc w:val="left"/>
      <w:pPr>
        <w:ind w:left="7953" w:hanging="720"/>
      </w:pPr>
      <w:rPr>
        <w:rFonts w:hint="default"/>
      </w:rPr>
    </w:lvl>
  </w:abstractNum>
  <w:abstractNum w:abstractNumId="12" w15:restartNumberingAfterBreak="0">
    <w:nsid w:val="430E317B"/>
    <w:multiLevelType w:val="hybridMultilevel"/>
    <w:tmpl w:val="F96C4670"/>
    <w:lvl w:ilvl="0" w:tplc="BDB07E0C">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163EBEBE">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2160D40A">
      <w:numFmt w:val="bullet"/>
      <w:lvlText w:val="•"/>
      <w:lvlJc w:val="left"/>
      <w:pPr>
        <w:ind w:left="3073" w:hanging="720"/>
      </w:pPr>
      <w:rPr>
        <w:rFonts w:hint="default"/>
      </w:rPr>
    </w:lvl>
    <w:lvl w:ilvl="3" w:tplc="45C87BA4">
      <w:numFmt w:val="bullet"/>
      <w:lvlText w:val="•"/>
      <w:lvlJc w:val="left"/>
      <w:pPr>
        <w:ind w:left="3886" w:hanging="720"/>
      </w:pPr>
      <w:rPr>
        <w:rFonts w:hint="default"/>
      </w:rPr>
    </w:lvl>
    <w:lvl w:ilvl="4" w:tplc="B7DE3410">
      <w:numFmt w:val="bullet"/>
      <w:lvlText w:val="•"/>
      <w:lvlJc w:val="left"/>
      <w:pPr>
        <w:ind w:left="4700" w:hanging="720"/>
      </w:pPr>
      <w:rPr>
        <w:rFonts w:hint="default"/>
      </w:rPr>
    </w:lvl>
    <w:lvl w:ilvl="5" w:tplc="C1F46732">
      <w:numFmt w:val="bullet"/>
      <w:lvlText w:val="•"/>
      <w:lvlJc w:val="left"/>
      <w:pPr>
        <w:ind w:left="5513" w:hanging="720"/>
      </w:pPr>
      <w:rPr>
        <w:rFonts w:hint="default"/>
      </w:rPr>
    </w:lvl>
    <w:lvl w:ilvl="6" w:tplc="7124F8A2">
      <w:numFmt w:val="bullet"/>
      <w:lvlText w:val="•"/>
      <w:lvlJc w:val="left"/>
      <w:pPr>
        <w:ind w:left="6326" w:hanging="720"/>
      </w:pPr>
      <w:rPr>
        <w:rFonts w:hint="default"/>
      </w:rPr>
    </w:lvl>
    <w:lvl w:ilvl="7" w:tplc="FE34BF76">
      <w:numFmt w:val="bullet"/>
      <w:lvlText w:val="•"/>
      <w:lvlJc w:val="left"/>
      <w:pPr>
        <w:ind w:left="7140" w:hanging="720"/>
      </w:pPr>
      <w:rPr>
        <w:rFonts w:hint="default"/>
      </w:rPr>
    </w:lvl>
    <w:lvl w:ilvl="8" w:tplc="98127DBA">
      <w:numFmt w:val="bullet"/>
      <w:lvlText w:val="•"/>
      <w:lvlJc w:val="left"/>
      <w:pPr>
        <w:ind w:left="7953" w:hanging="720"/>
      </w:pPr>
      <w:rPr>
        <w:rFonts w:hint="default"/>
      </w:rPr>
    </w:lvl>
  </w:abstractNum>
  <w:abstractNum w:abstractNumId="13" w15:restartNumberingAfterBreak="0">
    <w:nsid w:val="46C94F9C"/>
    <w:multiLevelType w:val="hybridMultilevel"/>
    <w:tmpl w:val="9230C04E"/>
    <w:lvl w:ilvl="0" w:tplc="EB361C6A">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512673B0">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B8EE1864">
      <w:start w:val="1"/>
      <w:numFmt w:val="decimal"/>
      <w:lvlText w:val="%3."/>
      <w:lvlJc w:val="left"/>
      <w:pPr>
        <w:ind w:left="2980" w:hanging="720"/>
        <w:jc w:val="left"/>
      </w:pPr>
      <w:rPr>
        <w:rFonts w:ascii="Times New Roman" w:eastAsia="Times New Roman" w:hAnsi="Times New Roman" w:cs="Times New Roman" w:hint="default"/>
        <w:spacing w:val="-14"/>
        <w:w w:val="99"/>
        <w:sz w:val="24"/>
        <w:szCs w:val="24"/>
      </w:rPr>
    </w:lvl>
    <w:lvl w:ilvl="3" w:tplc="14A4327C">
      <w:numFmt w:val="bullet"/>
      <w:lvlText w:val="•"/>
      <w:lvlJc w:val="left"/>
      <w:pPr>
        <w:ind w:left="3805" w:hanging="720"/>
      </w:pPr>
      <w:rPr>
        <w:rFonts w:hint="default"/>
      </w:rPr>
    </w:lvl>
    <w:lvl w:ilvl="4" w:tplc="06F6751C">
      <w:numFmt w:val="bullet"/>
      <w:lvlText w:val="•"/>
      <w:lvlJc w:val="left"/>
      <w:pPr>
        <w:ind w:left="4630" w:hanging="720"/>
      </w:pPr>
      <w:rPr>
        <w:rFonts w:hint="default"/>
      </w:rPr>
    </w:lvl>
    <w:lvl w:ilvl="5" w:tplc="30C2E2D2">
      <w:numFmt w:val="bullet"/>
      <w:lvlText w:val="•"/>
      <w:lvlJc w:val="left"/>
      <w:pPr>
        <w:ind w:left="5455" w:hanging="720"/>
      </w:pPr>
      <w:rPr>
        <w:rFonts w:hint="default"/>
      </w:rPr>
    </w:lvl>
    <w:lvl w:ilvl="6" w:tplc="2C88E266">
      <w:numFmt w:val="bullet"/>
      <w:lvlText w:val="•"/>
      <w:lvlJc w:val="left"/>
      <w:pPr>
        <w:ind w:left="6280" w:hanging="720"/>
      </w:pPr>
      <w:rPr>
        <w:rFonts w:hint="default"/>
      </w:rPr>
    </w:lvl>
    <w:lvl w:ilvl="7" w:tplc="FB626570">
      <w:numFmt w:val="bullet"/>
      <w:lvlText w:val="•"/>
      <w:lvlJc w:val="left"/>
      <w:pPr>
        <w:ind w:left="7105" w:hanging="720"/>
      </w:pPr>
      <w:rPr>
        <w:rFonts w:hint="default"/>
      </w:rPr>
    </w:lvl>
    <w:lvl w:ilvl="8" w:tplc="0E58A64C">
      <w:numFmt w:val="bullet"/>
      <w:lvlText w:val="•"/>
      <w:lvlJc w:val="left"/>
      <w:pPr>
        <w:ind w:left="7930" w:hanging="720"/>
      </w:pPr>
      <w:rPr>
        <w:rFonts w:hint="default"/>
      </w:rPr>
    </w:lvl>
  </w:abstractNum>
  <w:abstractNum w:abstractNumId="14" w15:restartNumberingAfterBreak="0">
    <w:nsid w:val="49D95AD1"/>
    <w:multiLevelType w:val="hybridMultilevel"/>
    <w:tmpl w:val="BBAC5290"/>
    <w:lvl w:ilvl="0" w:tplc="E73C944E">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F2F42B66">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77882700">
      <w:numFmt w:val="bullet"/>
      <w:lvlText w:val="•"/>
      <w:lvlJc w:val="left"/>
      <w:pPr>
        <w:ind w:left="3073" w:hanging="720"/>
      </w:pPr>
      <w:rPr>
        <w:rFonts w:hint="default"/>
      </w:rPr>
    </w:lvl>
    <w:lvl w:ilvl="3" w:tplc="A0729F2E">
      <w:numFmt w:val="bullet"/>
      <w:lvlText w:val="•"/>
      <w:lvlJc w:val="left"/>
      <w:pPr>
        <w:ind w:left="3886" w:hanging="720"/>
      </w:pPr>
      <w:rPr>
        <w:rFonts w:hint="default"/>
      </w:rPr>
    </w:lvl>
    <w:lvl w:ilvl="4" w:tplc="43E2C614">
      <w:numFmt w:val="bullet"/>
      <w:lvlText w:val="•"/>
      <w:lvlJc w:val="left"/>
      <w:pPr>
        <w:ind w:left="4700" w:hanging="720"/>
      </w:pPr>
      <w:rPr>
        <w:rFonts w:hint="default"/>
      </w:rPr>
    </w:lvl>
    <w:lvl w:ilvl="5" w:tplc="91D05984">
      <w:numFmt w:val="bullet"/>
      <w:lvlText w:val="•"/>
      <w:lvlJc w:val="left"/>
      <w:pPr>
        <w:ind w:left="5513" w:hanging="720"/>
      </w:pPr>
      <w:rPr>
        <w:rFonts w:hint="default"/>
      </w:rPr>
    </w:lvl>
    <w:lvl w:ilvl="6" w:tplc="B57E2688">
      <w:numFmt w:val="bullet"/>
      <w:lvlText w:val="•"/>
      <w:lvlJc w:val="left"/>
      <w:pPr>
        <w:ind w:left="6326" w:hanging="720"/>
      </w:pPr>
      <w:rPr>
        <w:rFonts w:hint="default"/>
      </w:rPr>
    </w:lvl>
    <w:lvl w:ilvl="7" w:tplc="A4CA5620">
      <w:numFmt w:val="bullet"/>
      <w:lvlText w:val="•"/>
      <w:lvlJc w:val="left"/>
      <w:pPr>
        <w:ind w:left="7140" w:hanging="720"/>
      </w:pPr>
      <w:rPr>
        <w:rFonts w:hint="default"/>
      </w:rPr>
    </w:lvl>
    <w:lvl w:ilvl="8" w:tplc="76529C08">
      <w:numFmt w:val="bullet"/>
      <w:lvlText w:val="•"/>
      <w:lvlJc w:val="left"/>
      <w:pPr>
        <w:ind w:left="7953" w:hanging="720"/>
      </w:pPr>
      <w:rPr>
        <w:rFonts w:hint="default"/>
      </w:rPr>
    </w:lvl>
  </w:abstractNum>
  <w:abstractNum w:abstractNumId="15" w15:restartNumberingAfterBreak="0">
    <w:nsid w:val="5DDF013B"/>
    <w:multiLevelType w:val="hybridMultilevel"/>
    <w:tmpl w:val="EAB60A4E"/>
    <w:lvl w:ilvl="0" w:tplc="D05003EA">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846A4C0C">
      <w:numFmt w:val="bullet"/>
      <w:lvlText w:val="•"/>
      <w:lvlJc w:val="left"/>
      <w:pPr>
        <w:ind w:left="2344" w:hanging="720"/>
      </w:pPr>
      <w:rPr>
        <w:rFonts w:hint="default"/>
      </w:rPr>
    </w:lvl>
    <w:lvl w:ilvl="2" w:tplc="E2068124">
      <w:numFmt w:val="bullet"/>
      <w:lvlText w:val="•"/>
      <w:lvlJc w:val="left"/>
      <w:pPr>
        <w:ind w:left="3148" w:hanging="720"/>
      </w:pPr>
      <w:rPr>
        <w:rFonts w:hint="default"/>
      </w:rPr>
    </w:lvl>
    <w:lvl w:ilvl="3" w:tplc="D01E89DE">
      <w:numFmt w:val="bullet"/>
      <w:lvlText w:val="•"/>
      <w:lvlJc w:val="left"/>
      <w:pPr>
        <w:ind w:left="3952" w:hanging="720"/>
      </w:pPr>
      <w:rPr>
        <w:rFonts w:hint="default"/>
      </w:rPr>
    </w:lvl>
    <w:lvl w:ilvl="4" w:tplc="B39CFC56">
      <w:numFmt w:val="bullet"/>
      <w:lvlText w:val="•"/>
      <w:lvlJc w:val="left"/>
      <w:pPr>
        <w:ind w:left="4756" w:hanging="720"/>
      </w:pPr>
      <w:rPr>
        <w:rFonts w:hint="default"/>
      </w:rPr>
    </w:lvl>
    <w:lvl w:ilvl="5" w:tplc="3CDC1756">
      <w:numFmt w:val="bullet"/>
      <w:lvlText w:val="•"/>
      <w:lvlJc w:val="left"/>
      <w:pPr>
        <w:ind w:left="5560" w:hanging="720"/>
      </w:pPr>
      <w:rPr>
        <w:rFonts w:hint="default"/>
      </w:rPr>
    </w:lvl>
    <w:lvl w:ilvl="6" w:tplc="ADEA9D68">
      <w:numFmt w:val="bullet"/>
      <w:lvlText w:val="•"/>
      <w:lvlJc w:val="left"/>
      <w:pPr>
        <w:ind w:left="6364" w:hanging="720"/>
      </w:pPr>
      <w:rPr>
        <w:rFonts w:hint="default"/>
      </w:rPr>
    </w:lvl>
    <w:lvl w:ilvl="7" w:tplc="13005300">
      <w:numFmt w:val="bullet"/>
      <w:lvlText w:val="•"/>
      <w:lvlJc w:val="left"/>
      <w:pPr>
        <w:ind w:left="7168" w:hanging="720"/>
      </w:pPr>
      <w:rPr>
        <w:rFonts w:hint="default"/>
      </w:rPr>
    </w:lvl>
    <w:lvl w:ilvl="8" w:tplc="8DF0960C">
      <w:numFmt w:val="bullet"/>
      <w:lvlText w:val="•"/>
      <w:lvlJc w:val="left"/>
      <w:pPr>
        <w:ind w:left="7972" w:hanging="720"/>
      </w:pPr>
      <w:rPr>
        <w:rFonts w:hint="default"/>
      </w:rPr>
    </w:lvl>
  </w:abstractNum>
  <w:abstractNum w:abstractNumId="16" w15:restartNumberingAfterBreak="0">
    <w:nsid w:val="6B8653BD"/>
    <w:multiLevelType w:val="hybridMultilevel"/>
    <w:tmpl w:val="691A837E"/>
    <w:lvl w:ilvl="0" w:tplc="D6B0B6DE">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095440C4">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F8905A50">
      <w:numFmt w:val="bullet"/>
      <w:lvlText w:val="•"/>
      <w:lvlJc w:val="left"/>
      <w:pPr>
        <w:ind w:left="3073" w:hanging="720"/>
      </w:pPr>
      <w:rPr>
        <w:rFonts w:hint="default"/>
      </w:rPr>
    </w:lvl>
    <w:lvl w:ilvl="3" w:tplc="1E9C9746">
      <w:numFmt w:val="bullet"/>
      <w:lvlText w:val="•"/>
      <w:lvlJc w:val="left"/>
      <w:pPr>
        <w:ind w:left="3886" w:hanging="720"/>
      </w:pPr>
      <w:rPr>
        <w:rFonts w:hint="default"/>
      </w:rPr>
    </w:lvl>
    <w:lvl w:ilvl="4" w:tplc="C9D6B2B0">
      <w:numFmt w:val="bullet"/>
      <w:lvlText w:val="•"/>
      <w:lvlJc w:val="left"/>
      <w:pPr>
        <w:ind w:left="4700" w:hanging="720"/>
      </w:pPr>
      <w:rPr>
        <w:rFonts w:hint="default"/>
      </w:rPr>
    </w:lvl>
    <w:lvl w:ilvl="5" w:tplc="8FECDC70">
      <w:numFmt w:val="bullet"/>
      <w:lvlText w:val="•"/>
      <w:lvlJc w:val="left"/>
      <w:pPr>
        <w:ind w:left="5513" w:hanging="720"/>
      </w:pPr>
      <w:rPr>
        <w:rFonts w:hint="default"/>
      </w:rPr>
    </w:lvl>
    <w:lvl w:ilvl="6" w:tplc="2EB070D6">
      <w:numFmt w:val="bullet"/>
      <w:lvlText w:val="•"/>
      <w:lvlJc w:val="left"/>
      <w:pPr>
        <w:ind w:left="6326" w:hanging="720"/>
      </w:pPr>
      <w:rPr>
        <w:rFonts w:hint="default"/>
      </w:rPr>
    </w:lvl>
    <w:lvl w:ilvl="7" w:tplc="64044942">
      <w:numFmt w:val="bullet"/>
      <w:lvlText w:val="•"/>
      <w:lvlJc w:val="left"/>
      <w:pPr>
        <w:ind w:left="7140" w:hanging="720"/>
      </w:pPr>
      <w:rPr>
        <w:rFonts w:hint="default"/>
      </w:rPr>
    </w:lvl>
    <w:lvl w:ilvl="8" w:tplc="EC703EAC">
      <w:numFmt w:val="bullet"/>
      <w:lvlText w:val="•"/>
      <w:lvlJc w:val="left"/>
      <w:pPr>
        <w:ind w:left="7953" w:hanging="720"/>
      </w:pPr>
      <w:rPr>
        <w:rFonts w:hint="default"/>
      </w:rPr>
    </w:lvl>
  </w:abstractNum>
  <w:abstractNum w:abstractNumId="17" w15:restartNumberingAfterBreak="0">
    <w:nsid w:val="7FDC79BA"/>
    <w:multiLevelType w:val="hybridMultilevel"/>
    <w:tmpl w:val="6EB47B98"/>
    <w:lvl w:ilvl="0" w:tplc="0A3C13B8">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BC06A4E6">
      <w:start w:val="1"/>
      <w:numFmt w:val="lowerRoman"/>
      <w:lvlText w:val="%2."/>
      <w:lvlJc w:val="left"/>
      <w:pPr>
        <w:ind w:left="2260" w:hanging="720"/>
        <w:jc w:val="left"/>
      </w:pPr>
      <w:rPr>
        <w:rFonts w:ascii="Times New Roman" w:eastAsia="Times New Roman" w:hAnsi="Times New Roman" w:cs="Times New Roman" w:hint="default"/>
        <w:w w:val="100"/>
        <w:sz w:val="24"/>
        <w:szCs w:val="24"/>
      </w:rPr>
    </w:lvl>
    <w:lvl w:ilvl="2" w:tplc="7A12A1E6">
      <w:numFmt w:val="bullet"/>
      <w:lvlText w:val="•"/>
      <w:lvlJc w:val="left"/>
      <w:pPr>
        <w:ind w:left="3073" w:hanging="720"/>
      </w:pPr>
      <w:rPr>
        <w:rFonts w:hint="default"/>
      </w:rPr>
    </w:lvl>
    <w:lvl w:ilvl="3" w:tplc="9DF09934">
      <w:numFmt w:val="bullet"/>
      <w:lvlText w:val="•"/>
      <w:lvlJc w:val="left"/>
      <w:pPr>
        <w:ind w:left="3886" w:hanging="720"/>
      </w:pPr>
      <w:rPr>
        <w:rFonts w:hint="default"/>
      </w:rPr>
    </w:lvl>
    <w:lvl w:ilvl="4" w:tplc="E0D86F7C">
      <w:numFmt w:val="bullet"/>
      <w:lvlText w:val="•"/>
      <w:lvlJc w:val="left"/>
      <w:pPr>
        <w:ind w:left="4700" w:hanging="720"/>
      </w:pPr>
      <w:rPr>
        <w:rFonts w:hint="default"/>
      </w:rPr>
    </w:lvl>
    <w:lvl w:ilvl="5" w:tplc="7B1AFF4E">
      <w:numFmt w:val="bullet"/>
      <w:lvlText w:val="•"/>
      <w:lvlJc w:val="left"/>
      <w:pPr>
        <w:ind w:left="5513" w:hanging="720"/>
      </w:pPr>
      <w:rPr>
        <w:rFonts w:hint="default"/>
      </w:rPr>
    </w:lvl>
    <w:lvl w:ilvl="6" w:tplc="EBEAFC80">
      <w:numFmt w:val="bullet"/>
      <w:lvlText w:val="•"/>
      <w:lvlJc w:val="left"/>
      <w:pPr>
        <w:ind w:left="6326" w:hanging="720"/>
      </w:pPr>
      <w:rPr>
        <w:rFonts w:hint="default"/>
      </w:rPr>
    </w:lvl>
    <w:lvl w:ilvl="7" w:tplc="3D380360">
      <w:numFmt w:val="bullet"/>
      <w:lvlText w:val="•"/>
      <w:lvlJc w:val="left"/>
      <w:pPr>
        <w:ind w:left="7140" w:hanging="720"/>
      </w:pPr>
      <w:rPr>
        <w:rFonts w:hint="default"/>
      </w:rPr>
    </w:lvl>
    <w:lvl w:ilvl="8" w:tplc="F05463D6">
      <w:numFmt w:val="bullet"/>
      <w:lvlText w:val="•"/>
      <w:lvlJc w:val="left"/>
      <w:pPr>
        <w:ind w:left="7953" w:hanging="720"/>
      </w:pPr>
      <w:rPr>
        <w:rFonts w:hint="default"/>
      </w:rPr>
    </w:lvl>
  </w:abstractNum>
  <w:num w:numId="1" w16cid:durableId="831338146">
    <w:abstractNumId w:val="11"/>
  </w:num>
  <w:num w:numId="2" w16cid:durableId="770004736">
    <w:abstractNumId w:val="10"/>
  </w:num>
  <w:num w:numId="3" w16cid:durableId="1902254487">
    <w:abstractNumId w:val="17"/>
  </w:num>
  <w:num w:numId="4" w16cid:durableId="851533194">
    <w:abstractNumId w:val="14"/>
  </w:num>
  <w:num w:numId="5" w16cid:durableId="1474253121">
    <w:abstractNumId w:val="13"/>
  </w:num>
  <w:num w:numId="6" w16cid:durableId="83647963">
    <w:abstractNumId w:val="2"/>
  </w:num>
  <w:num w:numId="7" w16cid:durableId="249312720">
    <w:abstractNumId w:val="1"/>
  </w:num>
  <w:num w:numId="8" w16cid:durableId="333607290">
    <w:abstractNumId w:val="8"/>
  </w:num>
  <w:num w:numId="9" w16cid:durableId="354503353">
    <w:abstractNumId w:val="9"/>
  </w:num>
  <w:num w:numId="10" w16cid:durableId="1470321866">
    <w:abstractNumId w:val="5"/>
  </w:num>
  <w:num w:numId="11" w16cid:durableId="1225947078">
    <w:abstractNumId w:val="3"/>
  </w:num>
  <w:num w:numId="12" w16cid:durableId="1147816522">
    <w:abstractNumId w:val="0"/>
  </w:num>
  <w:num w:numId="13" w16cid:durableId="1326586374">
    <w:abstractNumId w:val="16"/>
  </w:num>
  <w:num w:numId="14" w16cid:durableId="618226659">
    <w:abstractNumId w:val="6"/>
  </w:num>
  <w:num w:numId="15" w16cid:durableId="576985185">
    <w:abstractNumId w:val="4"/>
  </w:num>
  <w:num w:numId="16" w16cid:durableId="132290">
    <w:abstractNumId w:val="7"/>
  </w:num>
  <w:num w:numId="17" w16cid:durableId="2067365038">
    <w:abstractNumId w:val="12"/>
  </w:num>
  <w:num w:numId="18" w16cid:durableId="18122829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11"/>
    <w:rsid w:val="00050A68"/>
    <w:rsid w:val="0008692E"/>
    <w:rsid w:val="001173F5"/>
    <w:rsid w:val="001A3C33"/>
    <w:rsid w:val="0022270F"/>
    <w:rsid w:val="002A15FE"/>
    <w:rsid w:val="00365745"/>
    <w:rsid w:val="00370D3C"/>
    <w:rsid w:val="003D2482"/>
    <w:rsid w:val="003F6577"/>
    <w:rsid w:val="00440150"/>
    <w:rsid w:val="00537C7C"/>
    <w:rsid w:val="006A44E0"/>
    <w:rsid w:val="00971F47"/>
    <w:rsid w:val="009A4F08"/>
    <w:rsid w:val="009B1E49"/>
    <w:rsid w:val="009E0B60"/>
    <w:rsid w:val="00A01FFF"/>
    <w:rsid w:val="00A11B11"/>
    <w:rsid w:val="00B345B8"/>
    <w:rsid w:val="00B5477D"/>
    <w:rsid w:val="00BD7745"/>
    <w:rsid w:val="00C522C9"/>
    <w:rsid w:val="00D15311"/>
    <w:rsid w:val="00E34F31"/>
    <w:rsid w:val="00F82C49"/>
    <w:rsid w:val="00F87854"/>
    <w:rsid w:val="00FC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5F45"/>
  <w15:docId w15:val="{1F1CB5D3-539D-46FB-BF7C-AB001490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D3C"/>
    <w:pPr>
      <w:tabs>
        <w:tab w:val="center" w:pos="4680"/>
        <w:tab w:val="right" w:pos="9360"/>
      </w:tabs>
    </w:pPr>
  </w:style>
  <w:style w:type="character" w:customStyle="1" w:styleId="HeaderChar">
    <w:name w:val="Header Char"/>
    <w:basedOn w:val="DefaultParagraphFont"/>
    <w:link w:val="Header"/>
    <w:uiPriority w:val="99"/>
    <w:rsid w:val="00370D3C"/>
    <w:rPr>
      <w:rFonts w:ascii="Times New Roman" w:eastAsia="Times New Roman" w:hAnsi="Times New Roman" w:cs="Times New Roman"/>
    </w:rPr>
  </w:style>
  <w:style w:type="paragraph" w:styleId="Footer">
    <w:name w:val="footer"/>
    <w:basedOn w:val="Normal"/>
    <w:link w:val="FooterChar"/>
    <w:uiPriority w:val="99"/>
    <w:unhideWhenUsed/>
    <w:rsid w:val="00370D3C"/>
    <w:pPr>
      <w:tabs>
        <w:tab w:val="center" w:pos="4680"/>
        <w:tab w:val="right" w:pos="9360"/>
      </w:tabs>
    </w:pPr>
  </w:style>
  <w:style w:type="character" w:customStyle="1" w:styleId="FooterChar">
    <w:name w:val="Footer Char"/>
    <w:basedOn w:val="DefaultParagraphFont"/>
    <w:link w:val="Footer"/>
    <w:uiPriority w:val="99"/>
    <w:rsid w:val="00370D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30</Pages>
  <Words>10089</Words>
  <Characters>57512</Characters>
  <Application>Microsoft Office Word</Application>
  <DocSecurity>0</DocSecurity>
  <Lines>479</Lines>
  <Paragraphs>134</Paragraphs>
  <ScaleCrop>false</ScaleCrop>
  <Company/>
  <LinksUpToDate>false</LinksUpToDate>
  <CharactersWithSpaces>67467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Deputy Clerk</dc:creator>
  <cp:lastModifiedBy>Carla Ward</cp:lastModifiedBy>
  <cp:revision>12</cp:revision>
  <dcterms:created xsi:type="dcterms:W3CDTF">2024-10-09T19:00:00Z</dcterms:created>
  <dcterms:modified xsi:type="dcterms:W3CDTF">2025-02-06T19:00:00Z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PrintServer170</vt:lpwstr>
  </property>
  <property fmtid="{D5CDD505-2E9C-101B-9397-08002B2CF9AE}" pid="4" name="LastSaved">
    <vt:filetime>2023-04-13T00:00:00Z</vt:filetime>
  </property>
</Properties>
</file>