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158B" w14:textId="77777777" w:rsidR="000D2EEB" w:rsidRDefault="001D1290">
      <w:pPr>
        <w:pStyle w:val="Heading1"/>
        <w:spacing w:before="46" w:line="491" w:lineRule="auto"/>
        <w:ind w:left="3064" w:right="570" w:hanging="1935"/>
      </w:pPr>
      <w:r>
        <w:t xml:space="preserve">            </w:t>
      </w:r>
    </w:p>
    <w:p w14:paraId="0BAB7BA0" w14:textId="76074358" w:rsidR="001D1290" w:rsidRDefault="001D1290">
      <w:pPr>
        <w:pStyle w:val="Heading1"/>
        <w:spacing w:before="46" w:line="491" w:lineRule="auto"/>
        <w:ind w:left="3064" w:right="570" w:hanging="1935"/>
      </w:pPr>
      <w:r>
        <w:t xml:space="preserve">    </w:t>
      </w:r>
      <w:r w:rsidR="004B7F8E">
        <w:t xml:space="preserve"> </w:t>
      </w:r>
      <w:r w:rsidR="00F63D7A">
        <w:t xml:space="preserve">    </w:t>
      </w:r>
      <w:r w:rsidR="000D2EEB">
        <w:t xml:space="preserve">       </w:t>
      </w:r>
      <w:r w:rsidR="00F63D7A">
        <w:t xml:space="preserve">  </w:t>
      </w:r>
      <w:r>
        <w:t xml:space="preserve"> </w:t>
      </w:r>
      <w:r w:rsidRPr="001D1290">
        <w:t>Local Law No. 5 of the year 2023</w:t>
      </w:r>
    </w:p>
    <w:p w14:paraId="6D5BC7E9" w14:textId="4CB25808" w:rsidR="004827EB" w:rsidRDefault="001D1290">
      <w:pPr>
        <w:pStyle w:val="Heading1"/>
        <w:spacing w:before="46" w:line="491" w:lineRule="auto"/>
        <w:ind w:left="3064" w:right="570" w:hanging="1935"/>
      </w:pPr>
      <w:r>
        <w:t xml:space="preserve">Amendments to Town of Clarkson Landmarks Preservation </w:t>
      </w:r>
    </w:p>
    <w:p w14:paraId="75112715" w14:textId="77777777" w:rsidR="004827EB" w:rsidRDefault="001D1290">
      <w:pPr>
        <w:pStyle w:val="BodyText"/>
        <w:spacing w:line="247" w:lineRule="auto"/>
        <w:ind w:left="100" w:right="570"/>
      </w:pPr>
      <w:r>
        <w:t>A local law to amend the Town of Clarkson's Local Law No. 2 of 2023 entitled "Town of Clarkson Landmarks Preservation Local Law".</w:t>
      </w:r>
    </w:p>
    <w:p w14:paraId="2E155122" w14:textId="77777777" w:rsidR="004827EB" w:rsidRDefault="004827EB">
      <w:pPr>
        <w:pStyle w:val="BodyText"/>
        <w:spacing w:before="1"/>
      </w:pPr>
    </w:p>
    <w:p w14:paraId="02D64C9D" w14:textId="77777777" w:rsidR="004827EB" w:rsidRDefault="001D1290">
      <w:pPr>
        <w:pStyle w:val="BodyText"/>
        <w:spacing w:before="1"/>
        <w:ind w:left="100"/>
      </w:pPr>
      <w:r>
        <w:t>Be it enacted by the Town Board of the Town of Clarkson.</w:t>
      </w:r>
    </w:p>
    <w:p w14:paraId="7245CC8B" w14:textId="77777777" w:rsidR="004827EB" w:rsidRDefault="004827EB">
      <w:pPr>
        <w:pStyle w:val="BodyText"/>
        <w:spacing w:before="7"/>
        <w:rPr>
          <w:sz w:val="25"/>
        </w:rPr>
      </w:pPr>
    </w:p>
    <w:p w14:paraId="7AC4E276" w14:textId="77777777" w:rsidR="004827EB" w:rsidRDefault="001D1290">
      <w:pPr>
        <w:pStyle w:val="BodyText"/>
        <w:spacing w:line="247" w:lineRule="auto"/>
        <w:ind w:left="100"/>
      </w:pPr>
      <w:r>
        <w:t xml:space="preserve">Section 1. </w:t>
      </w:r>
      <w:proofErr w:type="spellStart"/>
      <w:r>
        <w:rPr>
          <w:b/>
        </w:rPr>
        <w:t>Repealer</w:t>
      </w:r>
      <w:proofErr w:type="spellEnd"/>
      <w:r>
        <w:rPr>
          <w:b/>
        </w:rPr>
        <w:t xml:space="preserve">. </w:t>
      </w:r>
      <w:r>
        <w:t>Town of Clarkson's Local Law No. 2 of 2023 entitled "Town of Clarkson Landmarks Preservation Local Law" is amended by REPEALING the following:</w:t>
      </w:r>
    </w:p>
    <w:p w14:paraId="6E30C446" w14:textId="77777777" w:rsidR="004827EB" w:rsidRDefault="004827EB">
      <w:pPr>
        <w:pStyle w:val="BodyText"/>
      </w:pPr>
    </w:p>
    <w:p w14:paraId="5FE69190" w14:textId="77777777" w:rsidR="004827EB" w:rsidRDefault="004827EB">
      <w:pPr>
        <w:pStyle w:val="BodyText"/>
        <w:spacing w:before="6"/>
        <w:rPr>
          <w:sz w:val="25"/>
        </w:rPr>
      </w:pPr>
    </w:p>
    <w:p w14:paraId="2B6B1CF4" w14:textId="77777777" w:rsidR="004827EB" w:rsidRDefault="001D1290">
      <w:pPr>
        <w:pStyle w:val="Heading1"/>
        <w:numPr>
          <w:ilvl w:val="0"/>
          <w:numId w:val="2"/>
        </w:numPr>
        <w:tabs>
          <w:tab w:val="left" w:pos="1539"/>
          <w:tab w:val="left" w:pos="1540"/>
        </w:tabs>
      </w:pPr>
      <w:r>
        <w:t>Section 11(e)</w:t>
      </w:r>
    </w:p>
    <w:p w14:paraId="474275BC" w14:textId="77777777" w:rsidR="004827EB" w:rsidRDefault="001D1290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7"/>
        <w:rPr>
          <w:b/>
          <w:sz w:val="24"/>
        </w:rPr>
      </w:pPr>
      <w:r>
        <w:rPr>
          <w:b/>
          <w:sz w:val="24"/>
        </w:rPr>
        <w:t>Section 13 (c and d)</w:t>
      </w:r>
    </w:p>
    <w:p w14:paraId="5BAB96DF" w14:textId="77777777" w:rsidR="004827EB" w:rsidRDefault="004827EB">
      <w:pPr>
        <w:pStyle w:val="BodyText"/>
        <w:rPr>
          <w:b/>
        </w:rPr>
      </w:pPr>
    </w:p>
    <w:p w14:paraId="60C7C03A" w14:textId="77777777" w:rsidR="004827EB" w:rsidRDefault="004827EB">
      <w:pPr>
        <w:pStyle w:val="BodyText"/>
        <w:spacing w:before="10"/>
        <w:rPr>
          <w:b/>
          <w:sz w:val="25"/>
        </w:rPr>
      </w:pPr>
    </w:p>
    <w:p w14:paraId="6A265B64" w14:textId="77777777" w:rsidR="004827EB" w:rsidRDefault="001D1290">
      <w:pPr>
        <w:pStyle w:val="BodyText"/>
        <w:spacing w:line="247" w:lineRule="auto"/>
        <w:ind w:left="100" w:right="611"/>
        <w:jc w:val="both"/>
      </w:pPr>
      <w:r>
        <w:t xml:space="preserve">Section 2. </w:t>
      </w:r>
      <w:r>
        <w:rPr>
          <w:b/>
        </w:rPr>
        <w:t xml:space="preserve">Renumbering. </w:t>
      </w:r>
      <w:r>
        <w:t>Town of Clarkson's Local Law No. 2 of 2023 entitled "Town</w:t>
      </w:r>
      <w:r>
        <w:rPr>
          <w:spacing w:val="-29"/>
        </w:rPr>
        <w:t xml:space="preserve"> </w:t>
      </w:r>
      <w:r>
        <w:t>of Clarkson</w:t>
      </w:r>
      <w:r>
        <w:rPr>
          <w:spacing w:val="-4"/>
        </w:rPr>
        <w:t xml:space="preserve"> </w:t>
      </w:r>
      <w:r>
        <w:t>Landmarks</w:t>
      </w:r>
      <w:r>
        <w:rPr>
          <w:spacing w:val="-3"/>
        </w:rPr>
        <w:t xml:space="preserve"> </w:t>
      </w:r>
      <w:r>
        <w:t>Preservation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Law"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renumbering</w:t>
      </w:r>
      <w:r>
        <w:rPr>
          <w:spacing w:val="-8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Sections 13(e-g), so they are renumbered as</w:t>
      </w:r>
      <w:r>
        <w:rPr>
          <w:spacing w:val="-10"/>
        </w:rPr>
        <w:t xml:space="preserve"> </w:t>
      </w:r>
      <w:r>
        <w:t>follows:</w:t>
      </w:r>
    </w:p>
    <w:p w14:paraId="5C8D01DD" w14:textId="77777777" w:rsidR="004827EB" w:rsidRDefault="004827EB">
      <w:pPr>
        <w:pStyle w:val="BodyText"/>
        <w:spacing w:before="9"/>
      </w:pPr>
    </w:p>
    <w:p w14:paraId="288D62C3" w14:textId="77777777" w:rsidR="004827EB" w:rsidRDefault="001D1290">
      <w:pPr>
        <w:pStyle w:val="Heading1"/>
        <w:ind w:left="820" w:firstLine="0"/>
      </w:pPr>
      <w:r>
        <w:t>Section 13</w:t>
      </w:r>
    </w:p>
    <w:p w14:paraId="5312A6C2" w14:textId="77777777" w:rsidR="004827EB" w:rsidRDefault="004827EB">
      <w:pPr>
        <w:pStyle w:val="BodyText"/>
        <w:spacing w:before="2"/>
        <w:rPr>
          <w:b/>
          <w:sz w:val="20"/>
        </w:rPr>
      </w:pPr>
    </w:p>
    <w:p w14:paraId="0D944B1A" w14:textId="77777777" w:rsidR="004827EB" w:rsidRDefault="001D1290">
      <w:pPr>
        <w:pStyle w:val="ListParagraph"/>
        <w:numPr>
          <w:ilvl w:val="0"/>
          <w:numId w:val="1"/>
        </w:numPr>
        <w:tabs>
          <w:tab w:val="left" w:pos="1144"/>
        </w:tabs>
        <w:spacing w:before="59" w:line="247" w:lineRule="auto"/>
        <w:ind w:right="105" w:hanging="720"/>
        <w:rPr>
          <w:sz w:val="24"/>
        </w:rPr>
      </w:pPr>
      <w:r>
        <w:rPr>
          <w:strike/>
          <w:sz w:val="24"/>
        </w:rPr>
        <w:t>(e)</w:t>
      </w:r>
      <w:r>
        <w:rPr>
          <w:sz w:val="24"/>
        </w:rPr>
        <w:t xml:space="preserve"> Exemptions: The following actions shall be exempt from the above Certificate </w:t>
      </w:r>
      <w:r>
        <w:rPr>
          <w:spacing w:val="-8"/>
          <w:sz w:val="24"/>
        </w:rPr>
        <w:t xml:space="preserve">of </w:t>
      </w:r>
      <w:r>
        <w:rPr>
          <w:sz w:val="24"/>
        </w:rPr>
        <w:t>Appropriateness requirement:</w:t>
      </w:r>
    </w:p>
    <w:p w14:paraId="0D11EA22" w14:textId="77777777" w:rsidR="004827EB" w:rsidRDefault="004827EB">
      <w:pPr>
        <w:pStyle w:val="BodyText"/>
        <w:spacing w:before="5"/>
      </w:pPr>
    </w:p>
    <w:p w14:paraId="034FCAFC" w14:textId="77777777" w:rsidR="004827EB" w:rsidRDefault="001D1290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line="247" w:lineRule="auto"/>
        <w:ind w:right="279"/>
        <w:rPr>
          <w:sz w:val="24"/>
        </w:rPr>
      </w:pPr>
      <w:r>
        <w:rPr>
          <w:sz w:val="24"/>
        </w:rPr>
        <w:t xml:space="preserve">Exterior painting of a structure shall not require a certificate of appropriateness, unless some or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surface to be painted is a </w:t>
      </w:r>
      <w:r>
        <w:rPr>
          <w:spacing w:val="-3"/>
          <w:sz w:val="24"/>
        </w:rPr>
        <w:t xml:space="preserve">brick, </w:t>
      </w:r>
      <w:r>
        <w:rPr>
          <w:sz w:val="24"/>
        </w:rPr>
        <w:t>stone, ceramic or other structure that cannot be returned to its original color and/or condition after it is painted.</w:t>
      </w:r>
    </w:p>
    <w:p w14:paraId="272AD49B" w14:textId="77777777" w:rsidR="004827EB" w:rsidRDefault="004827EB">
      <w:pPr>
        <w:pStyle w:val="BodyText"/>
        <w:spacing w:before="3"/>
      </w:pPr>
    </w:p>
    <w:p w14:paraId="312AF47C" w14:textId="77777777" w:rsidR="004827EB" w:rsidRDefault="001D1290">
      <w:pPr>
        <w:pStyle w:val="ListParagraph"/>
        <w:numPr>
          <w:ilvl w:val="1"/>
          <w:numId w:val="1"/>
        </w:numPr>
        <w:tabs>
          <w:tab w:val="left" w:pos="2260"/>
        </w:tabs>
        <w:spacing w:line="247" w:lineRule="auto"/>
        <w:ind w:right="219"/>
        <w:jc w:val="both"/>
        <w:rPr>
          <w:sz w:val="24"/>
        </w:rPr>
      </w:pPr>
      <w:r>
        <w:rPr>
          <w:sz w:val="24"/>
        </w:rPr>
        <w:t xml:space="preserve">The installation of a generator, air-conditioning compressor or heat pump and all related components which otherwise are placed and constructed </w:t>
      </w:r>
      <w:r>
        <w:rPr>
          <w:spacing w:val="-9"/>
          <w:sz w:val="24"/>
        </w:rPr>
        <w:t xml:space="preserve">in </w:t>
      </w:r>
      <w:r>
        <w:rPr>
          <w:sz w:val="24"/>
        </w:rPr>
        <w:t>compliance with the Town Code.</w:t>
      </w:r>
    </w:p>
    <w:p w14:paraId="57F2100A" w14:textId="77777777" w:rsidR="004827EB" w:rsidRDefault="004827EB">
      <w:pPr>
        <w:pStyle w:val="BodyText"/>
        <w:spacing w:before="7"/>
        <w:rPr>
          <w:sz w:val="19"/>
        </w:rPr>
      </w:pPr>
    </w:p>
    <w:p w14:paraId="7C5E250C" w14:textId="77777777" w:rsidR="004827EB" w:rsidRDefault="001D1290">
      <w:pPr>
        <w:pStyle w:val="ListParagraph"/>
        <w:numPr>
          <w:ilvl w:val="0"/>
          <w:numId w:val="1"/>
        </w:numPr>
        <w:tabs>
          <w:tab w:val="left" w:pos="1173"/>
        </w:tabs>
        <w:spacing w:before="59" w:line="247" w:lineRule="auto"/>
        <w:ind w:right="214" w:hanging="720"/>
        <w:rPr>
          <w:sz w:val="24"/>
        </w:rPr>
      </w:pPr>
      <w:r>
        <w:rPr>
          <w:strike/>
          <w:sz w:val="24"/>
        </w:rPr>
        <w:t>(f)</w:t>
      </w:r>
      <w:r>
        <w:rPr>
          <w:sz w:val="24"/>
        </w:rPr>
        <w:t xml:space="preserve"> The building department shall receive and file all applications issued for any individual landmark, or landmarks or historic district to which this local law applies. The building department shall transmit a copy of any such application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 xml:space="preserve">to </w:t>
      </w:r>
      <w:r>
        <w:rPr>
          <w:sz w:val="24"/>
        </w:rPr>
        <w:t>the commission.</w:t>
      </w:r>
    </w:p>
    <w:p w14:paraId="42C04042" w14:textId="77777777" w:rsidR="004827EB" w:rsidRDefault="004827EB">
      <w:pPr>
        <w:pStyle w:val="BodyText"/>
        <w:spacing w:before="6"/>
        <w:rPr>
          <w:sz w:val="19"/>
        </w:rPr>
      </w:pPr>
    </w:p>
    <w:p w14:paraId="646E0A67" w14:textId="77777777" w:rsidR="004827EB" w:rsidRDefault="001D1290">
      <w:pPr>
        <w:pStyle w:val="ListParagraph"/>
        <w:numPr>
          <w:ilvl w:val="0"/>
          <w:numId w:val="1"/>
        </w:numPr>
        <w:tabs>
          <w:tab w:val="left" w:pos="1144"/>
        </w:tabs>
        <w:spacing w:before="59" w:line="247" w:lineRule="auto"/>
        <w:ind w:right="133" w:hanging="720"/>
        <w:rPr>
          <w:sz w:val="24"/>
        </w:rPr>
      </w:pPr>
      <w:r>
        <w:rPr>
          <w:strike/>
          <w:sz w:val="24"/>
        </w:rPr>
        <w:t>(g)</w:t>
      </w:r>
      <w:r>
        <w:rPr>
          <w:sz w:val="24"/>
        </w:rPr>
        <w:t xml:space="preserve"> The commission may require that the application for certificate of</w:t>
      </w:r>
      <w:r>
        <w:rPr>
          <w:spacing w:val="-27"/>
          <w:sz w:val="24"/>
        </w:rPr>
        <w:t xml:space="preserve"> </w:t>
      </w:r>
      <w:r>
        <w:rPr>
          <w:sz w:val="24"/>
        </w:rPr>
        <w:t>appropriateness be supplemented by such additional information or materials as may be necessary for a complete review by the commission. The commission may impose such reasonable conditions or restrictions as it deems necessary or appropriate on a case-by-case basis to promote or achieve the purpose of this local</w:t>
      </w:r>
      <w:r>
        <w:rPr>
          <w:spacing w:val="-5"/>
          <w:sz w:val="24"/>
        </w:rPr>
        <w:t xml:space="preserve"> </w:t>
      </w:r>
      <w:r>
        <w:rPr>
          <w:sz w:val="24"/>
        </w:rPr>
        <w:t>law.</w:t>
      </w:r>
    </w:p>
    <w:p w14:paraId="6C91F6DE" w14:textId="77777777" w:rsidR="004827EB" w:rsidRDefault="004827EB">
      <w:pPr>
        <w:spacing w:line="247" w:lineRule="auto"/>
        <w:rPr>
          <w:sz w:val="24"/>
        </w:rPr>
        <w:sectPr w:rsidR="004827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36B8A09B" w14:textId="77777777" w:rsidR="004827EB" w:rsidRDefault="004827EB">
      <w:pPr>
        <w:pStyle w:val="BodyText"/>
        <w:spacing w:before="9"/>
        <w:rPr>
          <w:sz w:val="14"/>
        </w:rPr>
      </w:pPr>
    </w:p>
    <w:p w14:paraId="5A494718" w14:textId="77777777" w:rsidR="000D2EEB" w:rsidRDefault="000D2EEB">
      <w:pPr>
        <w:pStyle w:val="BodyText"/>
        <w:spacing w:before="9"/>
        <w:rPr>
          <w:sz w:val="14"/>
        </w:rPr>
      </w:pPr>
    </w:p>
    <w:p w14:paraId="596B2C8E" w14:textId="77777777" w:rsidR="000D2EEB" w:rsidRDefault="000D2EEB">
      <w:pPr>
        <w:pStyle w:val="BodyText"/>
        <w:spacing w:before="9"/>
        <w:rPr>
          <w:sz w:val="14"/>
        </w:rPr>
      </w:pPr>
    </w:p>
    <w:p w14:paraId="63F61AD2" w14:textId="77777777" w:rsidR="004827EB" w:rsidRDefault="001D1290">
      <w:pPr>
        <w:spacing w:before="59"/>
        <w:ind w:left="100"/>
        <w:rPr>
          <w:b/>
          <w:sz w:val="24"/>
        </w:rPr>
      </w:pPr>
      <w:r>
        <w:rPr>
          <w:sz w:val="24"/>
        </w:rPr>
        <w:t xml:space="preserve">Section 3. </w:t>
      </w:r>
      <w:r>
        <w:rPr>
          <w:b/>
          <w:sz w:val="24"/>
        </w:rPr>
        <w:t>Effective Date.</w:t>
      </w:r>
    </w:p>
    <w:p w14:paraId="736FD330" w14:textId="77777777" w:rsidR="004827EB" w:rsidRDefault="004827EB">
      <w:pPr>
        <w:pStyle w:val="BodyText"/>
        <w:spacing w:before="3"/>
        <w:rPr>
          <w:b/>
          <w:sz w:val="25"/>
        </w:rPr>
      </w:pPr>
    </w:p>
    <w:p w14:paraId="2405BDAB" w14:textId="77777777" w:rsidR="004827EB" w:rsidRDefault="001D1290">
      <w:pPr>
        <w:pStyle w:val="BodyText"/>
        <w:ind w:left="100"/>
      </w:pPr>
      <w:r>
        <w:t>This local law shall take effect immediately.</w:t>
      </w:r>
    </w:p>
    <w:sectPr w:rsidR="004827EB">
      <w:pgSz w:w="12240" w:h="15840"/>
      <w:pgMar w:top="15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6EB8" w14:textId="77777777" w:rsidR="001D1290" w:rsidRDefault="001D1290" w:rsidP="001D1290">
      <w:r>
        <w:separator/>
      </w:r>
    </w:p>
  </w:endnote>
  <w:endnote w:type="continuationSeparator" w:id="0">
    <w:p w14:paraId="20FC76F0" w14:textId="77777777" w:rsidR="001D1290" w:rsidRDefault="001D1290" w:rsidP="001D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263A" w14:textId="77777777" w:rsidR="00AD5ACB" w:rsidRDefault="00AD5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7E59" w14:textId="77777777" w:rsidR="00AD5ACB" w:rsidRDefault="00AD5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701E" w14:textId="77777777" w:rsidR="00AD5ACB" w:rsidRDefault="00AD5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147C" w14:textId="77777777" w:rsidR="001D1290" w:rsidRDefault="001D1290" w:rsidP="001D1290">
      <w:r>
        <w:separator/>
      </w:r>
    </w:p>
  </w:footnote>
  <w:footnote w:type="continuationSeparator" w:id="0">
    <w:p w14:paraId="5367DD2D" w14:textId="77777777" w:rsidR="001D1290" w:rsidRDefault="001D1290" w:rsidP="001D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A127" w14:textId="77777777" w:rsidR="00AD5ACB" w:rsidRDefault="00AD5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F9CF" w14:textId="081AE881" w:rsidR="00AD5ACB" w:rsidRPr="00081649" w:rsidRDefault="00081649" w:rsidP="00AD5ACB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Town Board Approved </w:t>
    </w:r>
    <w:r w:rsidR="00E7406F">
      <w:rPr>
        <w:b/>
        <w:bCs/>
        <w:sz w:val="24"/>
        <w:szCs w:val="24"/>
      </w:rPr>
      <w:t>–</w:t>
    </w:r>
    <w:r>
      <w:rPr>
        <w:b/>
        <w:bCs/>
        <w:sz w:val="24"/>
        <w:szCs w:val="24"/>
      </w:rPr>
      <w:t xml:space="preserve"> </w:t>
    </w:r>
    <w:r w:rsidR="00E7406F">
      <w:rPr>
        <w:b/>
        <w:bCs/>
        <w:sz w:val="24"/>
        <w:szCs w:val="24"/>
      </w:rPr>
      <w:t>11/30</w:t>
    </w:r>
    <w:r w:rsidR="00AD5ACB" w:rsidRPr="00081649">
      <w:rPr>
        <w:b/>
        <w:bCs/>
        <w:sz w:val="24"/>
        <w:szCs w:val="24"/>
      </w:rPr>
      <w:t>/23</w:t>
    </w:r>
  </w:p>
  <w:p w14:paraId="3CE65A5A" w14:textId="60DD200D" w:rsidR="0069458E" w:rsidRPr="00081649" w:rsidRDefault="00AD5ACB" w:rsidP="00AD5ACB">
    <w:pPr>
      <w:pStyle w:val="Header"/>
      <w:rPr>
        <w:b/>
        <w:bCs/>
        <w:sz w:val="24"/>
        <w:szCs w:val="24"/>
      </w:rPr>
    </w:pPr>
    <w:r w:rsidRPr="00081649">
      <w:rPr>
        <w:b/>
        <w:bCs/>
        <w:sz w:val="24"/>
        <w:szCs w:val="24"/>
      </w:rPr>
      <w:t xml:space="preserve">Filed with NYS - Effective </w:t>
    </w:r>
    <w:r w:rsidR="00E7406F">
      <w:rPr>
        <w:b/>
        <w:bCs/>
        <w:sz w:val="24"/>
        <w:szCs w:val="24"/>
      </w:rPr>
      <w:t>12/6</w:t>
    </w:r>
    <w:r w:rsidRPr="00081649">
      <w:rPr>
        <w:b/>
        <w:bCs/>
        <w:sz w:val="24"/>
        <w:szCs w:val="24"/>
      </w:rPr>
      <w:t>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2E40" w14:textId="77777777" w:rsidR="00AD5ACB" w:rsidRDefault="00AD5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FF2"/>
    <w:multiLevelType w:val="hybridMultilevel"/>
    <w:tmpl w:val="2804A6E0"/>
    <w:lvl w:ilvl="0" w:tplc="8ACA02A0">
      <w:start w:val="1"/>
      <w:numFmt w:val="decimal"/>
      <w:lvlText w:val="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0A0567A">
      <w:numFmt w:val="bullet"/>
      <w:lvlText w:val="•"/>
      <w:lvlJc w:val="left"/>
      <w:pPr>
        <w:ind w:left="2342" w:hanging="720"/>
      </w:pPr>
      <w:rPr>
        <w:rFonts w:hint="default"/>
      </w:rPr>
    </w:lvl>
    <w:lvl w:ilvl="2" w:tplc="E87098D6">
      <w:numFmt w:val="bullet"/>
      <w:lvlText w:val="•"/>
      <w:lvlJc w:val="left"/>
      <w:pPr>
        <w:ind w:left="3144" w:hanging="720"/>
      </w:pPr>
      <w:rPr>
        <w:rFonts w:hint="default"/>
      </w:rPr>
    </w:lvl>
    <w:lvl w:ilvl="3" w:tplc="B8DED370">
      <w:numFmt w:val="bullet"/>
      <w:lvlText w:val="•"/>
      <w:lvlJc w:val="left"/>
      <w:pPr>
        <w:ind w:left="3946" w:hanging="720"/>
      </w:pPr>
      <w:rPr>
        <w:rFonts w:hint="default"/>
      </w:rPr>
    </w:lvl>
    <w:lvl w:ilvl="4" w:tplc="ECFC18B8">
      <w:numFmt w:val="bullet"/>
      <w:lvlText w:val="•"/>
      <w:lvlJc w:val="left"/>
      <w:pPr>
        <w:ind w:left="4748" w:hanging="720"/>
      </w:pPr>
      <w:rPr>
        <w:rFonts w:hint="default"/>
      </w:rPr>
    </w:lvl>
    <w:lvl w:ilvl="5" w:tplc="9EC6A5AE">
      <w:numFmt w:val="bullet"/>
      <w:lvlText w:val="•"/>
      <w:lvlJc w:val="left"/>
      <w:pPr>
        <w:ind w:left="5550" w:hanging="720"/>
      </w:pPr>
      <w:rPr>
        <w:rFonts w:hint="default"/>
      </w:rPr>
    </w:lvl>
    <w:lvl w:ilvl="6" w:tplc="92FEAF46">
      <w:numFmt w:val="bullet"/>
      <w:lvlText w:val="•"/>
      <w:lvlJc w:val="left"/>
      <w:pPr>
        <w:ind w:left="6352" w:hanging="720"/>
      </w:pPr>
      <w:rPr>
        <w:rFonts w:hint="default"/>
      </w:rPr>
    </w:lvl>
    <w:lvl w:ilvl="7" w:tplc="8FCE6208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2788D4C8">
      <w:numFmt w:val="bullet"/>
      <w:lvlText w:val="•"/>
      <w:lvlJc w:val="left"/>
      <w:pPr>
        <w:ind w:left="7956" w:hanging="720"/>
      </w:pPr>
      <w:rPr>
        <w:rFonts w:hint="default"/>
      </w:rPr>
    </w:lvl>
  </w:abstractNum>
  <w:abstractNum w:abstractNumId="1" w15:restartNumberingAfterBreak="0">
    <w:nsid w:val="21836158"/>
    <w:multiLevelType w:val="hybridMultilevel"/>
    <w:tmpl w:val="95B0143E"/>
    <w:lvl w:ilvl="0" w:tplc="F794A29E">
      <w:start w:val="3"/>
      <w:numFmt w:val="lowerLetter"/>
      <w:lvlText w:val="(%1)"/>
      <w:lvlJc w:val="left"/>
      <w:pPr>
        <w:ind w:left="1540" w:hanging="3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A243130">
      <w:start w:val="1"/>
      <w:numFmt w:val="lowerRoman"/>
      <w:lvlText w:val="%2.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D70D9BE">
      <w:numFmt w:val="bullet"/>
      <w:lvlText w:val="•"/>
      <w:lvlJc w:val="left"/>
      <w:pPr>
        <w:ind w:left="3071" w:hanging="720"/>
      </w:pPr>
      <w:rPr>
        <w:rFonts w:hint="default"/>
      </w:rPr>
    </w:lvl>
    <w:lvl w:ilvl="3" w:tplc="FA08D1F6">
      <w:numFmt w:val="bullet"/>
      <w:lvlText w:val="•"/>
      <w:lvlJc w:val="left"/>
      <w:pPr>
        <w:ind w:left="3882" w:hanging="720"/>
      </w:pPr>
      <w:rPr>
        <w:rFonts w:hint="default"/>
      </w:rPr>
    </w:lvl>
    <w:lvl w:ilvl="4" w:tplc="4CE0C084">
      <w:numFmt w:val="bullet"/>
      <w:lvlText w:val="•"/>
      <w:lvlJc w:val="left"/>
      <w:pPr>
        <w:ind w:left="4693" w:hanging="720"/>
      </w:pPr>
      <w:rPr>
        <w:rFonts w:hint="default"/>
      </w:rPr>
    </w:lvl>
    <w:lvl w:ilvl="5" w:tplc="FA52C542">
      <w:numFmt w:val="bullet"/>
      <w:lvlText w:val="•"/>
      <w:lvlJc w:val="left"/>
      <w:pPr>
        <w:ind w:left="5504" w:hanging="720"/>
      </w:pPr>
      <w:rPr>
        <w:rFonts w:hint="default"/>
      </w:rPr>
    </w:lvl>
    <w:lvl w:ilvl="6" w:tplc="F32A1C3C">
      <w:numFmt w:val="bullet"/>
      <w:lvlText w:val="•"/>
      <w:lvlJc w:val="left"/>
      <w:pPr>
        <w:ind w:left="6315" w:hanging="720"/>
      </w:pPr>
      <w:rPr>
        <w:rFonts w:hint="default"/>
      </w:rPr>
    </w:lvl>
    <w:lvl w:ilvl="7" w:tplc="AA18F34A"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E9EA546C">
      <w:numFmt w:val="bullet"/>
      <w:lvlText w:val="•"/>
      <w:lvlJc w:val="left"/>
      <w:pPr>
        <w:ind w:left="7937" w:hanging="720"/>
      </w:pPr>
      <w:rPr>
        <w:rFonts w:hint="default"/>
      </w:rPr>
    </w:lvl>
  </w:abstractNum>
  <w:num w:numId="1" w16cid:durableId="1701859699">
    <w:abstractNumId w:val="1"/>
  </w:num>
  <w:num w:numId="2" w16cid:durableId="192244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B"/>
    <w:rsid w:val="00081649"/>
    <w:rsid w:val="000D2EEB"/>
    <w:rsid w:val="001D1290"/>
    <w:rsid w:val="002E050A"/>
    <w:rsid w:val="003136AC"/>
    <w:rsid w:val="00345965"/>
    <w:rsid w:val="004827EB"/>
    <w:rsid w:val="004B7F8E"/>
    <w:rsid w:val="0069458E"/>
    <w:rsid w:val="00A66381"/>
    <w:rsid w:val="00AD5ACB"/>
    <w:rsid w:val="00BD7745"/>
    <w:rsid w:val="00E7406F"/>
    <w:rsid w:val="00F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37B3"/>
  <w15:docId w15:val="{AAAFB859-CB1B-4E43-A977-6ECC814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1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2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1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2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Clerk</dc:creator>
  <cp:lastModifiedBy>Carla Ward</cp:lastModifiedBy>
  <cp:revision>10</cp:revision>
  <cp:lastPrinted>2025-02-05T20:05:00Z</cp:lastPrinted>
  <dcterms:created xsi:type="dcterms:W3CDTF">2024-10-09T19:29:00Z</dcterms:created>
  <dcterms:modified xsi:type="dcterms:W3CDTF">2025-02-06T18:56:00Z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2023-11-30T00:00:00Z</vt:filetime>
  </property>
</Properties>
</file>