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2A276" w14:textId="2397E535" w:rsidR="005D5894" w:rsidRDefault="005D5894" w:rsidP="00EA1150">
      <w:pPr>
        <w:jc w:val="center"/>
        <w:rPr>
          <w:rFonts w:ascii="Aptos" w:hAnsi="Aptos" w:cstheme="minorHAnsi"/>
          <w:b/>
          <w:bCs/>
          <w:color w:val="2F5496" w:themeColor="accent1" w:themeShade="BF"/>
        </w:rPr>
      </w:pPr>
      <w:bookmarkStart w:id="0" w:name="_Hlk165451010"/>
      <w:r w:rsidRPr="004E1579">
        <w:rPr>
          <w:rFonts w:ascii="Aptos" w:hAnsi="Aptos" w:cstheme="minorHAnsi"/>
          <w:b/>
          <w:bCs/>
          <w:color w:val="2F5496" w:themeColor="accent1" w:themeShade="BF"/>
        </w:rPr>
        <w:t>The Town of Clarkson Water Improvement Benefit Area No. 1</w:t>
      </w:r>
    </w:p>
    <w:p w14:paraId="61DD6D17" w14:textId="77777777" w:rsidR="00EF3DE6" w:rsidRPr="004E1579" w:rsidRDefault="00EF3DE6" w:rsidP="00EA1150">
      <w:pPr>
        <w:jc w:val="center"/>
        <w:rPr>
          <w:rFonts w:ascii="Aptos" w:hAnsi="Aptos" w:cstheme="minorHAnsi"/>
          <w:b/>
          <w:bCs/>
          <w:color w:val="2F5496" w:themeColor="accent1" w:themeShade="BF"/>
        </w:rPr>
      </w:pPr>
    </w:p>
    <w:p w14:paraId="4A9A9BFB" w14:textId="1540E5C4" w:rsidR="005D5894" w:rsidRDefault="00614028" w:rsidP="00EA1150">
      <w:pPr>
        <w:jc w:val="center"/>
        <w:rPr>
          <w:rFonts w:ascii="Aptos" w:hAnsi="Aptos" w:cstheme="minorHAnsi"/>
          <w:b/>
          <w:bCs/>
          <w:u w:val="single"/>
        </w:rPr>
      </w:pPr>
      <w:r w:rsidRPr="004E1579">
        <w:rPr>
          <w:rFonts w:ascii="Aptos" w:hAnsi="Aptos" w:cstheme="minorHAnsi"/>
          <w:b/>
          <w:bCs/>
          <w:u w:val="single"/>
        </w:rPr>
        <w:t>February</w:t>
      </w:r>
      <w:r w:rsidR="007A1BA6" w:rsidRPr="004E1579">
        <w:rPr>
          <w:rFonts w:ascii="Aptos" w:hAnsi="Aptos" w:cstheme="minorHAnsi"/>
          <w:b/>
          <w:bCs/>
          <w:u w:val="single"/>
        </w:rPr>
        <w:t xml:space="preserve"> 1</w:t>
      </w:r>
      <w:r w:rsidR="00673C99" w:rsidRPr="004E1579">
        <w:rPr>
          <w:rFonts w:ascii="Aptos" w:hAnsi="Aptos" w:cstheme="minorHAnsi"/>
          <w:b/>
          <w:bCs/>
          <w:u w:val="single"/>
        </w:rPr>
        <w:t>, 202</w:t>
      </w:r>
      <w:r w:rsidR="000A0920" w:rsidRPr="004E1579">
        <w:rPr>
          <w:rFonts w:ascii="Aptos" w:hAnsi="Aptos" w:cstheme="minorHAnsi"/>
          <w:b/>
          <w:bCs/>
          <w:u w:val="single"/>
        </w:rPr>
        <w:t>5</w:t>
      </w:r>
    </w:p>
    <w:p w14:paraId="2FE8F04D" w14:textId="77777777" w:rsidR="00EA1150" w:rsidRPr="00EA1150" w:rsidRDefault="00EA1150" w:rsidP="00EA1150">
      <w:pPr>
        <w:jc w:val="center"/>
        <w:rPr>
          <w:rFonts w:ascii="Aptos" w:hAnsi="Aptos" w:cstheme="minorHAnsi"/>
          <w:b/>
          <w:bCs/>
          <w:u w:val="single"/>
        </w:rPr>
      </w:pPr>
    </w:p>
    <w:p w14:paraId="651EDD9C" w14:textId="09D58E11" w:rsidR="00614028" w:rsidRPr="00EA1150" w:rsidRDefault="00BE1C1D" w:rsidP="00EA1150">
      <w:pPr>
        <w:ind w:firstLine="360"/>
        <w:rPr>
          <w:rFonts w:ascii="Aptos" w:hAnsi="Aptos" w:cstheme="minorHAnsi"/>
        </w:rPr>
      </w:pPr>
      <w:r w:rsidRPr="00614028">
        <w:rPr>
          <w:rFonts w:ascii="Aptos" w:hAnsi="Aptos" w:cstheme="minorHAnsi"/>
        </w:rPr>
        <w:t xml:space="preserve">The Town’s engineers, </w:t>
      </w:r>
      <w:r w:rsidR="007A1BA6" w:rsidRPr="00614028">
        <w:rPr>
          <w:rFonts w:ascii="Aptos" w:hAnsi="Aptos" w:cstheme="minorHAnsi"/>
        </w:rPr>
        <w:t>MRB Group</w:t>
      </w:r>
      <w:r w:rsidRPr="00614028">
        <w:rPr>
          <w:rFonts w:ascii="Aptos" w:hAnsi="Aptos" w:cstheme="minorHAnsi"/>
        </w:rPr>
        <w:t xml:space="preserve">, </w:t>
      </w:r>
      <w:r w:rsidR="00D00FC6" w:rsidRPr="00614028">
        <w:rPr>
          <w:rFonts w:ascii="Aptos" w:hAnsi="Aptos" w:cstheme="minorHAnsi"/>
        </w:rPr>
        <w:t xml:space="preserve">provided </w:t>
      </w:r>
      <w:r w:rsidR="007A1BA6" w:rsidRPr="00614028">
        <w:rPr>
          <w:rFonts w:ascii="Aptos" w:hAnsi="Aptos" w:cstheme="minorHAnsi"/>
        </w:rPr>
        <w:t xml:space="preserve">the following update: </w:t>
      </w:r>
      <w:r w:rsidR="00D00FC6" w:rsidRPr="00614028">
        <w:rPr>
          <w:rFonts w:ascii="Aptos" w:hAnsi="Aptos" w:cstheme="minorHAnsi"/>
        </w:rPr>
        <w:t xml:space="preserve"> </w:t>
      </w:r>
    </w:p>
    <w:p w14:paraId="6C289BC9" w14:textId="7DFBECDF" w:rsidR="00614028" w:rsidRPr="00614028" w:rsidRDefault="00614028" w:rsidP="00614028">
      <w:pPr>
        <w:pStyle w:val="ListParagraph"/>
        <w:numPr>
          <w:ilvl w:val="0"/>
          <w:numId w:val="16"/>
        </w:numPr>
        <w:rPr>
          <w:rFonts w:ascii="Aptos" w:eastAsia="Times New Roman" w:hAnsi="Aptos" w:cs="Arial"/>
        </w:rPr>
      </w:pPr>
      <w:r w:rsidRPr="00614028">
        <w:rPr>
          <w:rFonts w:ascii="Aptos" w:eastAsia="Times New Roman" w:hAnsi="Aptos" w:cs="Arial"/>
        </w:rPr>
        <w:t>As of January 17</w:t>
      </w:r>
      <w:r w:rsidRPr="00614028">
        <w:rPr>
          <w:rFonts w:ascii="Aptos" w:eastAsia="Times New Roman" w:hAnsi="Aptos" w:cs="Arial"/>
          <w:vertAlign w:val="superscript"/>
        </w:rPr>
        <w:t>th,</w:t>
      </w:r>
      <w:r w:rsidRPr="00614028">
        <w:rPr>
          <w:rFonts w:ascii="Aptos" w:eastAsia="Times New Roman" w:hAnsi="Aptos" w:cs="Arial"/>
        </w:rPr>
        <w:t xml:space="preserve"> the Contractor has installed approximately 31,000 linear feet of water main along portions of Drake Road, Redman Road, and Monroe Orleans County Line Road. </w:t>
      </w:r>
    </w:p>
    <w:p w14:paraId="6CED605C" w14:textId="1970F0CB" w:rsidR="00614028" w:rsidRPr="00614028" w:rsidRDefault="00614028" w:rsidP="00614028">
      <w:pPr>
        <w:pStyle w:val="ListParagraph"/>
        <w:numPr>
          <w:ilvl w:val="0"/>
          <w:numId w:val="16"/>
        </w:numPr>
        <w:rPr>
          <w:rFonts w:ascii="Aptos" w:eastAsia="Times New Roman" w:hAnsi="Aptos" w:cs="Arial"/>
        </w:rPr>
      </w:pPr>
      <w:r w:rsidRPr="00614028">
        <w:rPr>
          <w:rFonts w:ascii="Aptos" w:eastAsia="Times New Roman" w:hAnsi="Aptos" w:cs="Arial"/>
        </w:rPr>
        <w:t>The schedule</w:t>
      </w:r>
      <w:r>
        <w:rPr>
          <w:rFonts w:ascii="Aptos" w:eastAsia="Times New Roman" w:hAnsi="Aptos" w:cs="Arial"/>
        </w:rPr>
        <w:t xml:space="preserve"> below</w:t>
      </w:r>
      <w:r w:rsidRPr="00614028">
        <w:rPr>
          <w:rFonts w:ascii="Aptos" w:eastAsia="Times New Roman" w:hAnsi="Aptos" w:cs="Arial"/>
        </w:rPr>
        <w:t xml:space="preserve"> outlines the remainder of the watermain installation for the project.</w:t>
      </w:r>
    </w:p>
    <w:p w14:paraId="69968A74" w14:textId="75EFA2DA" w:rsidR="00614028" w:rsidRPr="00614028" w:rsidRDefault="00614028" w:rsidP="00614028">
      <w:pPr>
        <w:pStyle w:val="ListParagraph"/>
        <w:numPr>
          <w:ilvl w:val="0"/>
          <w:numId w:val="16"/>
        </w:numPr>
        <w:rPr>
          <w:rFonts w:ascii="Aptos" w:eastAsia="Times New Roman" w:hAnsi="Aptos" w:cs="Arial"/>
        </w:rPr>
      </w:pPr>
      <w:r w:rsidRPr="00614028">
        <w:rPr>
          <w:rFonts w:ascii="Aptos" w:eastAsia="Times New Roman" w:hAnsi="Aptos" w:cs="Arial"/>
        </w:rPr>
        <w:t xml:space="preserve">Restoration of the areas disturbed during construction will occur </w:t>
      </w:r>
      <w:r>
        <w:rPr>
          <w:rFonts w:ascii="Aptos" w:eastAsia="Times New Roman" w:hAnsi="Aptos" w:cs="Arial"/>
        </w:rPr>
        <w:t>after</w:t>
      </w:r>
      <w:r w:rsidRPr="00614028">
        <w:rPr>
          <w:rFonts w:ascii="Aptos" w:eastAsia="Times New Roman" w:hAnsi="Aptos" w:cs="Arial"/>
        </w:rPr>
        <w:t xml:space="preserve"> the attached schedule as the weather </w:t>
      </w:r>
      <w:r w:rsidR="00D662CB" w:rsidRPr="00614028">
        <w:rPr>
          <w:rFonts w:ascii="Aptos" w:eastAsia="Times New Roman" w:hAnsi="Aptos" w:cs="Arial"/>
        </w:rPr>
        <w:t>allows</w:t>
      </w:r>
      <w:r w:rsidR="00D662CB">
        <w:rPr>
          <w:rFonts w:ascii="Aptos" w:eastAsia="Times New Roman" w:hAnsi="Aptos" w:cs="Arial"/>
        </w:rPr>
        <w:t xml:space="preserve"> and</w:t>
      </w:r>
      <w:r w:rsidRPr="00614028">
        <w:rPr>
          <w:rFonts w:ascii="Aptos" w:eastAsia="Times New Roman" w:hAnsi="Aptos" w:cs="Arial"/>
        </w:rPr>
        <w:t xml:space="preserve"> should be completed by the end of May 2025.</w:t>
      </w:r>
    </w:p>
    <w:p w14:paraId="4F4A66AC" w14:textId="3CC41F20" w:rsidR="00614028" w:rsidRPr="00614028" w:rsidRDefault="00614028" w:rsidP="00614028">
      <w:pPr>
        <w:pStyle w:val="ListParagraph"/>
        <w:numPr>
          <w:ilvl w:val="0"/>
          <w:numId w:val="16"/>
        </w:numPr>
        <w:rPr>
          <w:rFonts w:ascii="Aptos" w:eastAsia="Times New Roman" w:hAnsi="Aptos" w:cs="Arial"/>
        </w:rPr>
      </w:pPr>
      <w:r w:rsidRPr="00614028">
        <w:rPr>
          <w:rFonts w:ascii="Aptos" w:eastAsia="Times New Roman" w:hAnsi="Aptos" w:cs="Arial"/>
        </w:rPr>
        <w:t>Eligible residents within the water district who have not signed up and would like to</w:t>
      </w:r>
      <w:r>
        <w:rPr>
          <w:rFonts w:ascii="Aptos" w:eastAsia="Times New Roman" w:hAnsi="Aptos" w:cs="Arial"/>
        </w:rPr>
        <w:t>,</w:t>
      </w:r>
      <w:r w:rsidRPr="00614028">
        <w:rPr>
          <w:rFonts w:ascii="Aptos" w:eastAsia="Times New Roman" w:hAnsi="Aptos" w:cs="Arial"/>
        </w:rPr>
        <w:t xml:space="preserve"> are encouraged to c</w:t>
      </w:r>
      <w:r>
        <w:rPr>
          <w:rFonts w:ascii="Aptos" w:eastAsia="Times New Roman" w:hAnsi="Aptos" w:cs="Arial"/>
        </w:rPr>
        <w:t>all</w:t>
      </w:r>
      <w:r w:rsidRPr="00614028">
        <w:rPr>
          <w:rFonts w:ascii="Aptos" w:eastAsia="Times New Roman" w:hAnsi="Aptos" w:cs="Arial"/>
        </w:rPr>
        <w:t xml:space="preserve"> Monroe County Water Authority as soon as possible. </w:t>
      </w:r>
      <w:r>
        <w:rPr>
          <w:rFonts w:ascii="Aptos" w:eastAsia="Times New Roman" w:hAnsi="Aptos" w:cs="Arial"/>
        </w:rPr>
        <w:t>Contact</w:t>
      </w:r>
      <w:r w:rsidRPr="00614028">
        <w:rPr>
          <w:rFonts w:ascii="Aptos" w:eastAsia="Times New Roman" w:hAnsi="Aptos" w:cs="Arial"/>
        </w:rPr>
        <w:t xml:space="preserve"> Virginia Smith, New Services, 442-2001, Ext. 229</w:t>
      </w:r>
      <w:r>
        <w:rPr>
          <w:rFonts w:ascii="Aptos" w:eastAsia="Times New Roman" w:hAnsi="Aptos" w:cs="Arial"/>
        </w:rPr>
        <w:t xml:space="preserve"> or</w:t>
      </w:r>
      <w:r w:rsidRPr="00614028">
        <w:rPr>
          <w:rFonts w:ascii="Aptos" w:eastAsia="Times New Roman" w:hAnsi="Aptos" w:cs="Arial"/>
        </w:rPr>
        <w:t xml:space="preserve"> email: Virginia.Smith@mcwa.com.</w:t>
      </w:r>
    </w:p>
    <w:bookmarkEnd w:id="0"/>
    <w:p w14:paraId="57227914" w14:textId="4998E4B9" w:rsidR="00614028" w:rsidRPr="00500F5C" w:rsidRDefault="00614028" w:rsidP="00614028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Aptos" w:hAnsi="Aptos"/>
        </w:rPr>
      </w:pPr>
      <w:r w:rsidRPr="00614028">
        <w:rPr>
          <w:rFonts w:ascii="Aptos" w:hAnsi="Aptos"/>
        </w:rPr>
        <w:t xml:space="preserve">Feel free to contact </w:t>
      </w:r>
      <w:r w:rsidR="00BE1C1D" w:rsidRPr="00614028">
        <w:rPr>
          <w:rFonts w:ascii="Aptos" w:hAnsi="Aptos"/>
        </w:rPr>
        <w:t xml:space="preserve">Scott Mattison, Project </w:t>
      </w:r>
      <w:r w:rsidRPr="00614028">
        <w:rPr>
          <w:rFonts w:ascii="Aptos" w:hAnsi="Aptos"/>
        </w:rPr>
        <w:t>Engineer</w:t>
      </w:r>
      <w:r>
        <w:rPr>
          <w:rFonts w:ascii="Aptos" w:hAnsi="Aptos"/>
        </w:rPr>
        <w:t xml:space="preserve">, </w:t>
      </w:r>
      <w:r w:rsidR="00BE1C1D" w:rsidRPr="00614028">
        <w:rPr>
          <w:rFonts w:ascii="Aptos" w:hAnsi="Aptos"/>
        </w:rPr>
        <w:t>585.340.3661</w:t>
      </w:r>
      <w:r>
        <w:rPr>
          <w:rFonts w:ascii="Aptos" w:hAnsi="Aptos"/>
        </w:rPr>
        <w:t xml:space="preserve"> with any questions. </w:t>
      </w:r>
    </w:p>
    <w:p w14:paraId="6F998159" w14:textId="37892687" w:rsidR="00614028" w:rsidRPr="00500F5C" w:rsidRDefault="00614028" w:rsidP="00EA1150">
      <w:pPr>
        <w:jc w:val="center"/>
        <w:rPr>
          <w:rFonts w:ascii="Aptos" w:hAnsi="Aptos"/>
          <w:b/>
          <w:bCs/>
        </w:rPr>
      </w:pPr>
      <w:r w:rsidRPr="00E95768">
        <w:rPr>
          <w:rFonts w:ascii="Aptos" w:hAnsi="Aptos"/>
          <w:b/>
          <w:bCs/>
        </w:rPr>
        <w:t>Pilon Construction Co., Inc.</w:t>
      </w:r>
      <w:r w:rsidR="00EA1150">
        <w:rPr>
          <w:rFonts w:ascii="Aptos" w:hAnsi="Aptos"/>
          <w:b/>
          <w:bCs/>
        </w:rPr>
        <w:t xml:space="preserve">, </w:t>
      </w:r>
      <w:r w:rsidRPr="00E95768">
        <w:rPr>
          <w:rFonts w:ascii="Aptos" w:hAnsi="Aptos"/>
          <w:b/>
          <w:bCs/>
        </w:rPr>
        <w:t>13205 Route 31 Albion, NY 14411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60"/>
      </w:tblGrid>
      <w:tr w:rsidR="00614028" w:rsidRPr="00614028" w14:paraId="2B6E2217" w14:textId="77777777" w:rsidTr="00E95768">
        <w:trPr>
          <w:trHeight w:val="280"/>
        </w:trPr>
        <w:tc>
          <w:tcPr>
            <w:tcW w:w="4644" w:type="dxa"/>
          </w:tcPr>
          <w:p w14:paraId="6F041436" w14:textId="77777777" w:rsidR="00614028" w:rsidRPr="00E95768" w:rsidRDefault="00614028" w:rsidP="00614028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95768">
              <w:rPr>
                <w:rFonts w:ascii="Aptos" w:hAnsi="Aptos"/>
                <w:sz w:val="22"/>
                <w:szCs w:val="22"/>
              </w:rPr>
              <w:t>County Line Road</w:t>
            </w:r>
          </w:p>
        </w:tc>
        <w:tc>
          <w:tcPr>
            <w:tcW w:w="4560" w:type="dxa"/>
          </w:tcPr>
          <w:p w14:paraId="0A885694" w14:textId="77777777" w:rsidR="00614028" w:rsidRPr="00E95768" w:rsidRDefault="00614028" w:rsidP="00614028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95768">
              <w:rPr>
                <w:rFonts w:ascii="Aptos" w:hAnsi="Aptos"/>
                <w:sz w:val="22"/>
                <w:szCs w:val="22"/>
              </w:rPr>
              <w:t>01/06/2025-01/22/2025</w:t>
            </w:r>
          </w:p>
        </w:tc>
      </w:tr>
      <w:tr w:rsidR="00614028" w:rsidRPr="00614028" w14:paraId="5D2A2F84" w14:textId="77777777" w:rsidTr="00E95768">
        <w:trPr>
          <w:trHeight w:val="293"/>
        </w:trPr>
        <w:tc>
          <w:tcPr>
            <w:tcW w:w="4644" w:type="dxa"/>
          </w:tcPr>
          <w:p w14:paraId="3B1E9A48" w14:textId="77777777" w:rsidR="00614028" w:rsidRPr="00E95768" w:rsidRDefault="00614028" w:rsidP="00614028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95768">
              <w:rPr>
                <w:rFonts w:ascii="Aptos" w:hAnsi="Aptos"/>
                <w:sz w:val="22"/>
                <w:szCs w:val="22"/>
              </w:rPr>
              <w:t>Redman Road</w:t>
            </w:r>
          </w:p>
        </w:tc>
        <w:tc>
          <w:tcPr>
            <w:tcW w:w="4560" w:type="dxa"/>
          </w:tcPr>
          <w:p w14:paraId="20119267" w14:textId="77777777" w:rsidR="00614028" w:rsidRPr="00E95768" w:rsidRDefault="00614028" w:rsidP="00614028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95768">
              <w:rPr>
                <w:rFonts w:ascii="Aptos" w:hAnsi="Aptos"/>
                <w:sz w:val="22"/>
                <w:szCs w:val="22"/>
              </w:rPr>
              <w:t>01/23/2025-02/03/2025</w:t>
            </w:r>
          </w:p>
        </w:tc>
      </w:tr>
      <w:tr w:rsidR="00614028" w:rsidRPr="00614028" w14:paraId="4B40FB2B" w14:textId="77777777" w:rsidTr="00E95768">
        <w:trPr>
          <w:trHeight w:val="280"/>
        </w:trPr>
        <w:tc>
          <w:tcPr>
            <w:tcW w:w="4644" w:type="dxa"/>
          </w:tcPr>
          <w:p w14:paraId="366DBA56" w14:textId="77777777" w:rsidR="00614028" w:rsidRPr="00E95768" w:rsidRDefault="00614028" w:rsidP="00614028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95768">
              <w:rPr>
                <w:rFonts w:ascii="Aptos" w:hAnsi="Aptos"/>
                <w:sz w:val="22"/>
                <w:szCs w:val="22"/>
              </w:rPr>
              <w:t>West Ave./Old State Rte. 31</w:t>
            </w:r>
          </w:p>
        </w:tc>
        <w:tc>
          <w:tcPr>
            <w:tcW w:w="4560" w:type="dxa"/>
          </w:tcPr>
          <w:p w14:paraId="2A9257D9" w14:textId="77777777" w:rsidR="00614028" w:rsidRPr="00E95768" w:rsidRDefault="00614028" w:rsidP="00614028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95768">
              <w:rPr>
                <w:rFonts w:ascii="Aptos" w:hAnsi="Aptos"/>
                <w:sz w:val="22"/>
                <w:szCs w:val="22"/>
              </w:rPr>
              <w:t>02/04/2025-02/20/2025</w:t>
            </w:r>
          </w:p>
        </w:tc>
      </w:tr>
      <w:tr w:rsidR="00614028" w:rsidRPr="00614028" w14:paraId="2C3AC004" w14:textId="77777777" w:rsidTr="00E95768">
        <w:trPr>
          <w:trHeight w:val="293"/>
        </w:trPr>
        <w:tc>
          <w:tcPr>
            <w:tcW w:w="4644" w:type="dxa"/>
          </w:tcPr>
          <w:p w14:paraId="16F08A93" w14:textId="77777777" w:rsidR="00614028" w:rsidRPr="00E95768" w:rsidRDefault="00614028" w:rsidP="00614028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95768">
              <w:rPr>
                <w:rFonts w:ascii="Aptos" w:hAnsi="Aptos"/>
                <w:sz w:val="22"/>
                <w:szCs w:val="22"/>
              </w:rPr>
              <w:t>Lawton Road</w:t>
            </w:r>
          </w:p>
        </w:tc>
        <w:tc>
          <w:tcPr>
            <w:tcW w:w="4560" w:type="dxa"/>
          </w:tcPr>
          <w:p w14:paraId="2500D6BC" w14:textId="77777777" w:rsidR="00614028" w:rsidRPr="00E95768" w:rsidRDefault="00614028" w:rsidP="00614028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95768">
              <w:rPr>
                <w:rFonts w:ascii="Aptos" w:hAnsi="Aptos"/>
                <w:sz w:val="22"/>
                <w:szCs w:val="22"/>
              </w:rPr>
              <w:t>02/21/2025-03/05/2025</w:t>
            </w:r>
          </w:p>
        </w:tc>
      </w:tr>
      <w:tr w:rsidR="00614028" w:rsidRPr="00614028" w14:paraId="34022D22" w14:textId="77777777" w:rsidTr="00E95768">
        <w:trPr>
          <w:trHeight w:val="280"/>
        </w:trPr>
        <w:tc>
          <w:tcPr>
            <w:tcW w:w="4644" w:type="dxa"/>
          </w:tcPr>
          <w:p w14:paraId="64E52B7F" w14:textId="77777777" w:rsidR="00614028" w:rsidRPr="00E95768" w:rsidRDefault="00614028" w:rsidP="00614028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95768">
              <w:rPr>
                <w:rFonts w:ascii="Aptos" w:hAnsi="Aptos"/>
                <w:sz w:val="22"/>
                <w:szCs w:val="22"/>
              </w:rPr>
              <w:t>Ireland Road</w:t>
            </w:r>
          </w:p>
        </w:tc>
        <w:tc>
          <w:tcPr>
            <w:tcW w:w="4560" w:type="dxa"/>
          </w:tcPr>
          <w:p w14:paraId="46C2A35E" w14:textId="77777777" w:rsidR="00614028" w:rsidRPr="00E95768" w:rsidRDefault="00614028" w:rsidP="00614028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95768">
              <w:rPr>
                <w:rFonts w:ascii="Aptos" w:hAnsi="Aptos"/>
                <w:sz w:val="22"/>
                <w:szCs w:val="22"/>
              </w:rPr>
              <w:t>03/06/2025-03/18/2025</w:t>
            </w:r>
          </w:p>
        </w:tc>
      </w:tr>
      <w:tr w:rsidR="00614028" w:rsidRPr="00614028" w14:paraId="15A6572C" w14:textId="77777777" w:rsidTr="00E95768">
        <w:trPr>
          <w:trHeight w:val="293"/>
        </w:trPr>
        <w:tc>
          <w:tcPr>
            <w:tcW w:w="4644" w:type="dxa"/>
          </w:tcPr>
          <w:p w14:paraId="528A3EFA" w14:textId="77777777" w:rsidR="00614028" w:rsidRPr="00E95768" w:rsidRDefault="00614028" w:rsidP="00614028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95768">
              <w:rPr>
                <w:rFonts w:ascii="Aptos" w:hAnsi="Aptos"/>
                <w:sz w:val="22"/>
                <w:szCs w:val="22"/>
              </w:rPr>
              <w:t>Sweden Walker Road</w:t>
            </w:r>
          </w:p>
        </w:tc>
        <w:tc>
          <w:tcPr>
            <w:tcW w:w="4560" w:type="dxa"/>
          </w:tcPr>
          <w:p w14:paraId="1C9EDD8E" w14:textId="77777777" w:rsidR="00614028" w:rsidRPr="00E95768" w:rsidRDefault="00614028" w:rsidP="00614028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95768">
              <w:rPr>
                <w:rFonts w:ascii="Aptos" w:hAnsi="Aptos"/>
                <w:sz w:val="22"/>
                <w:szCs w:val="22"/>
              </w:rPr>
              <w:t>03/19/2025-03/28/2025</w:t>
            </w:r>
          </w:p>
        </w:tc>
      </w:tr>
      <w:tr w:rsidR="00614028" w:rsidRPr="00614028" w14:paraId="49CCF39E" w14:textId="77777777" w:rsidTr="00E95768">
        <w:trPr>
          <w:trHeight w:val="402"/>
        </w:trPr>
        <w:tc>
          <w:tcPr>
            <w:tcW w:w="4644" w:type="dxa"/>
          </w:tcPr>
          <w:p w14:paraId="296AEA82" w14:textId="77777777" w:rsidR="00614028" w:rsidRPr="00E95768" w:rsidRDefault="00614028" w:rsidP="00614028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95768">
              <w:rPr>
                <w:rFonts w:ascii="Aptos" w:hAnsi="Aptos"/>
                <w:sz w:val="22"/>
                <w:szCs w:val="22"/>
              </w:rPr>
              <w:t xml:space="preserve">Horizontal Drilling </w:t>
            </w:r>
          </w:p>
        </w:tc>
        <w:tc>
          <w:tcPr>
            <w:tcW w:w="4560" w:type="dxa"/>
          </w:tcPr>
          <w:p w14:paraId="05B3478F" w14:textId="77777777" w:rsidR="00614028" w:rsidRPr="00E95768" w:rsidRDefault="00614028" w:rsidP="00614028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95768">
              <w:rPr>
                <w:rFonts w:ascii="Aptos" w:hAnsi="Aptos"/>
                <w:sz w:val="22"/>
                <w:szCs w:val="22"/>
              </w:rPr>
              <w:t>02/03/2025-03/28/2025</w:t>
            </w:r>
          </w:p>
        </w:tc>
      </w:tr>
    </w:tbl>
    <w:p w14:paraId="09FCCC02" w14:textId="77777777" w:rsidR="00EA1150" w:rsidRPr="00614028" w:rsidRDefault="00EA1150" w:rsidP="00FA2EFE">
      <w:pPr>
        <w:jc w:val="center"/>
        <w:rPr>
          <w:rFonts w:ascii="Aptos" w:hAnsi="Aptos"/>
        </w:rPr>
      </w:pPr>
    </w:p>
    <w:sectPr w:rsidR="00EA1150" w:rsidRPr="00614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6D3"/>
    <w:multiLevelType w:val="hybridMultilevel"/>
    <w:tmpl w:val="08B2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7FBB"/>
    <w:multiLevelType w:val="hybridMultilevel"/>
    <w:tmpl w:val="01A8D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67EE1"/>
    <w:multiLevelType w:val="hybridMultilevel"/>
    <w:tmpl w:val="8FE6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50E0"/>
    <w:multiLevelType w:val="hybridMultilevel"/>
    <w:tmpl w:val="D812C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D6A68"/>
    <w:multiLevelType w:val="hybridMultilevel"/>
    <w:tmpl w:val="1A4A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40E76"/>
    <w:multiLevelType w:val="hybridMultilevel"/>
    <w:tmpl w:val="35F4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95043"/>
    <w:multiLevelType w:val="hybridMultilevel"/>
    <w:tmpl w:val="ABC65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626CA"/>
    <w:multiLevelType w:val="hybridMultilevel"/>
    <w:tmpl w:val="BB80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04627"/>
    <w:multiLevelType w:val="hybridMultilevel"/>
    <w:tmpl w:val="FF4E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35A48"/>
    <w:multiLevelType w:val="hybridMultilevel"/>
    <w:tmpl w:val="8292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21F08"/>
    <w:multiLevelType w:val="hybridMultilevel"/>
    <w:tmpl w:val="4046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2545B"/>
    <w:multiLevelType w:val="hybridMultilevel"/>
    <w:tmpl w:val="23C49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9757A"/>
    <w:multiLevelType w:val="hybridMultilevel"/>
    <w:tmpl w:val="4134F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53DA5"/>
    <w:multiLevelType w:val="hybridMultilevel"/>
    <w:tmpl w:val="3CA4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142FE"/>
    <w:multiLevelType w:val="hybridMultilevel"/>
    <w:tmpl w:val="AD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B3FBD"/>
    <w:multiLevelType w:val="hybridMultilevel"/>
    <w:tmpl w:val="E3001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8299111">
    <w:abstractNumId w:val="10"/>
  </w:num>
  <w:num w:numId="2" w16cid:durableId="379480755">
    <w:abstractNumId w:val="1"/>
  </w:num>
  <w:num w:numId="3" w16cid:durableId="1927959789">
    <w:abstractNumId w:val="12"/>
  </w:num>
  <w:num w:numId="4" w16cid:durableId="64451552">
    <w:abstractNumId w:val="6"/>
  </w:num>
  <w:num w:numId="5" w16cid:durableId="288974588">
    <w:abstractNumId w:val="3"/>
  </w:num>
  <w:num w:numId="6" w16cid:durableId="1259950725">
    <w:abstractNumId w:val="11"/>
  </w:num>
  <w:num w:numId="7" w16cid:durableId="855774286">
    <w:abstractNumId w:val="5"/>
  </w:num>
  <w:num w:numId="8" w16cid:durableId="1241989485">
    <w:abstractNumId w:val="4"/>
  </w:num>
  <w:num w:numId="9" w16cid:durableId="975530302">
    <w:abstractNumId w:val="8"/>
  </w:num>
  <w:num w:numId="10" w16cid:durableId="1657876395">
    <w:abstractNumId w:val="14"/>
  </w:num>
  <w:num w:numId="11" w16cid:durableId="1489899487">
    <w:abstractNumId w:val="7"/>
  </w:num>
  <w:num w:numId="12" w16cid:durableId="1803767693">
    <w:abstractNumId w:val="2"/>
  </w:num>
  <w:num w:numId="13" w16cid:durableId="1051491585">
    <w:abstractNumId w:val="15"/>
  </w:num>
  <w:num w:numId="14" w16cid:durableId="1946769687">
    <w:abstractNumId w:val="0"/>
  </w:num>
  <w:num w:numId="15" w16cid:durableId="729033577">
    <w:abstractNumId w:val="9"/>
  </w:num>
  <w:num w:numId="16" w16cid:durableId="14212926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94"/>
    <w:rsid w:val="0006447F"/>
    <w:rsid w:val="000A0920"/>
    <w:rsid w:val="000E024E"/>
    <w:rsid w:val="00172AC9"/>
    <w:rsid w:val="001A6AE1"/>
    <w:rsid w:val="001C2F3E"/>
    <w:rsid w:val="001D4818"/>
    <w:rsid w:val="001F17EF"/>
    <w:rsid w:val="00234B18"/>
    <w:rsid w:val="00336932"/>
    <w:rsid w:val="00421CE6"/>
    <w:rsid w:val="004D6C56"/>
    <w:rsid w:val="004E1579"/>
    <w:rsid w:val="00500F5C"/>
    <w:rsid w:val="005C5F45"/>
    <w:rsid w:val="005D2A0A"/>
    <w:rsid w:val="005D46A2"/>
    <w:rsid w:val="005D5894"/>
    <w:rsid w:val="00604372"/>
    <w:rsid w:val="00614028"/>
    <w:rsid w:val="00647C15"/>
    <w:rsid w:val="00673C99"/>
    <w:rsid w:val="007316D1"/>
    <w:rsid w:val="007A1BA6"/>
    <w:rsid w:val="009060D7"/>
    <w:rsid w:val="00923D15"/>
    <w:rsid w:val="009729D7"/>
    <w:rsid w:val="009B7DEF"/>
    <w:rsid w:val="00A33EC9"/>
    <w:rsid w:val="00A44AAE"/>
    <w:rsid w:val="00AB1421"/>
    <w:rsid w:val="00AD7F46"/>
    <w:rsid w:val="00B76EBB"/>
    <w:rsid w:val="00BE1C1D"/>
    <w:rsid w:val="00C32FDA"/>
    <w:rsid w:val="00D00FC6"/>
    <w:rsid w:val="00D640D6"/>
    <w:rsid w:val="00D662CB"/>
    <w:rsid w:val="00E65E07"/>
    <w:rsid w:val="00E95768"/>
    <w:rsid w:val="00EA1150"/>
    <w:rsid w:val="00EF3DE6"/>
    <w:rsid w:val="00EF6EE7"/>
    <w:rsid w:val="00F40027"/>
    <w:rsid w:val="00F903B3"/>
    <w:rsid w:val="00FA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903D"/>
  <w15:chartTrackingRefBased/>
  <w15:docId w15:val="{A6998FA6-96CE-4B3A-92E2-FD3F0DBA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B3"/>
    <w:pPr>
      <w:ind w:left="720"/>
    </w:pPr>
    <w:rPr>
      <w:rFonts w:ascii="Calibri" w:hAnsi="Calibri" w:cs="Calibri"/>
      <w:kern w:val="0"/>
    </w:rPr>
  </w:style>
  <w:style w:type="table" w:styleId="TableGrid">
    <w:name w:val="Table Grid"/>
    <w:basedOn w:val="TableNormal"/>
    <w:uiPriority w:val="39"/>
    <w:rsid w:val="0061402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28B1F-6D94-4B11-8247-934E463C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Henshaw</dc:creator>
  <cp:keywords/>
  <dc:description/>
  <cp:lastModifiedBy>Susan Henshaw</cp:lastModifiedBy>
  <cp:revision>3</cp:revision>
  <cp:lastPrinted>2024-07-29T17:09:00Z</cp:lastPrinted>
  <dcterms:created xsi:type="dcterms:W3CDTF">2025-01-17T18:08:00Z</dcterms:created>
  <dcterms:modified xsi:type="dcterms:W3CDTF">2025-01-17T18:08:00Z</dcterms:modified>
</cp:coreProperties>
</file>