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9015C" w14:textId="77777777" w:rsidR="00EF5A2D" w:rsidRDefault="00EF5A2D" w:rsidP="00EF5A2D">
      <w:pPr>
        <w:pStyle w:val="Header"/>
        <w:rPr>
          <w:rFonts w:ascii="Calibri" w:eastAsia="Times New Roman" w:hAnsi="Calibri" w:cs="Calibri"/>
          <w:b/>
          <w:spacing w:val="-5"/>
          <w:sz w:val="24"/>
          <w:szCs w:val="24"/>
        </w:rPr>
      </w:pPr>
    </w:p>
    <w:p w14:paraId="29D5E07E" w14:textId="77777777" w:rsidR="00EF5A2D" w:rsidRDefault="00EF5A2D" w:rsidP="00EF5A2D">
      <w:pPr>
        <w:pStyle w:val="Header"/>
        <w:rPr>
          <w:rFonts w:ascii="Calibri" w:eastAsia="Times New Roman" w:hAnsi="Calibri" w:cs="Calibri"/>
          <w:b/>
          <w:spacing w:val="-5"/>
          <w:sz w:val="24"/>
          <w:szCs w:val="24"/>
        </w:rPr>
      </w:pPr>
    </w:p>
    <w:p w14:paraId="0D1212D9" w14:textId="77777777" w:rsidR="00EF5A2D" w:rsidRPr="00537F95" w:rsidRDefault="00EF5A2D" w:rsidP="00EF5A2D">
      <w:pPr>
        <w:pStyle w:val="Header"/>
        <w:rPr>
          <w:rFonts w:ascii="Calibri" w:eastAsia="Times New Roman" w:hAnsi="Calibri" w:cs="Calibri"/>
          <w:spacing w:val="-5"/>
          <w:sz w:val="24"/>
          <w:szCs w:val="24"/>
        </w:rPr>
      </w:pPr>
      <w:r w:rsidRPr="00D93921">
        <w:rPr>
          <w:rFonts w:ascii="Calibri" w:eastAsia="Times New Roman" w:hAnsi="Calibri" w:cs="Calibri"/>
          <w:b/>
          <w:spacing w:val="-5"/>
          <w:sz w:val="24"/>
          <w:szCs w:val="24"/>
        </w:rPr>
        <w:t>To:</w:t>
      </w:r>
      <w:r>
        <w:rPr>
          <w:rFonts w:ascii="Candara Light" w:hAnsi="Candara Light"/>
          <w:b/>
        </w:rPr>
        <w:t xml:space="preserve"> 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Hamlin-Clarkson Herald, Town website and as courtesy to property owners within 500 feet</w:t>
      </w:r>
    </w:p>
    <w:p w14:paraId="0969D6D7" w14:textId="2F9647C6" w:rsidR="00EF5A2D" w:rsidRDefault="00EF5A2D" w:rsidP="00EF5A2D">
      <w:pPr>
        <w:pStyle w:val="Header"/>
        <w:rPr>
          <w:rFonts w:ascii="Candara Light" w:hAnsi="Candara Light"/>
        </w:rPr>
      </w:pPr>
      <w:r w:rsidRPr="00D93921">
        <w:rPr>
          <w:rFonts w:ascii="Calibri" w:eastAsia="Times New Roman" w:hAnsi="Calibri" w:cs="Calibri"/>
          <w:b/>
          <w:spacing w:val="-5"/>
          <w:sz w:val="24"/>
          <w:szCs w:val="24"/>
        </w:rPr>
        <w:t>For:</w:t>
      </w:r>
      <w:r>
        <w:rPr>
          <w:rFonts w:ascii="Candara Light" w:hAnsi="Candara Light"/>
          <w:b/>
        </w:rPr>
        <w:t xml:space="preserve"> 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 xml:space="preserve">Publication in </w:t>
      </w:r>
      <w:proofErr w:type="gramStart"/>
      <w:r w:rsidRPr="00537F95">
        <w:rPr>
          <w:rFonts w:ascii="Calibri" w:eastAsia="Times New Roman" w:hAnsi="Calibri" w:cs="Calibri"/>
          <w:spacing w:val="-5"/>
          <w:sz w:val="24"/>
          <w:szCs w:val="24"/>
        </w:rPr>
        <w:t>the Sunday</w:t>
      </w:r>
      <w:proofErr w:type="gramEnd"/>
      <w:r w:rsidRPr="00537F95">
        <w:rPr>
          <w:rFonts w:ascii="Calibri" w:eastAsia="Times New Roman" w:hAnsi="Calibri" w:cs="Calibri"/>
          <w:spacing w:val="-5"/>
          <w:sz w:val="24"/>
          <w:szCs w:val="24"/>
        </w:rPr>
        <w:t xml:space="preserve">, </w:t>
      </w:r>
      <w:r w:rsidR="00C62286">
        <w:rPr>
          <w:rFonts w:ascii="Calibri" w:eastAsia="Times New Roman" w:hAnsi="Calibri" w:cs="Calibri"/>
          <w:spacing w:val="-5"/>
          <w:sz w:val="24"/>
          <w:szCs w:val="24"/>
        </w:rPr>
        <w:t>February 23rd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, 202</w:t>
      </w:r>
      <w:r w:rsidR="00C62286">
        <w:rPr>
          <w:rFonts w:ascii="Calibri" w:eastAsia="Times New Roman" w:hAnsi="Calibri" w:cs="Calibri"/>
          <w:spacing w:val="-5"/>
          <w:sz w:val="24"/>
          <w:szCs w:val="24"/>
        </w:rPr>
        <w:t>5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, edition of the Hamlin- Clarkson Herald</w:t>
      </w:r>
    </w:p>
    <w:p w14:paraId="3C63BEF0" w14:textId="77777777" w:rsidR="00EF5A2D" w:rsidRDefault="00EF5A2D" w:rsidP="00EF5A2D">
      <w:pPr>
        <w:pStyle w:val="Header"/>
        <w:rPr>
          <w:rFonts w:ascii="Candara Light" w:hAnsi="Candara Light"/>
        </w:rPr>
      </w:pPr>
    </w:p>
    <w:p w14:paraId="59A0C5F1" w14:textId="77777777" w:rsidR="00EF5A2D" w:rsidRDefault="00EF5A2D" w:rsidP="00EF5A2D">
      <w:pPr>
        <w:pStyle w:val="Header"/>
        <w:rPr>
          <w:rFonts w:ascii="Candara Light" w:hAnsi="Candara Light"/>
        </w:rPr>
      </w:pPr>
    </w:p>
    <w:p w14:paraId="07D696B4" w14:textId="77777777" w:rsidR="00EF5A2D" w:rsidRPr="00931F30" w:rsidRDefault="00EF5A2D" w:rsidP="00EF5A2D">
      <w:pPr>
        <w:pStyle w:val="Heading3"/>
        <w:jc w:val="center"/>
        <w:rPr>
          <w:rFonts w:ascii="Calibri" w:hAnsi="Calibri" w:cs="Calibri"/>
          <w:b/>
          <w:color w:val="auto"/>
          <w:sz w:val="32"/>
          <w:szCs w:val="32"/>
        </w:rPr>
      </w:pPr>
      <w:r w:rsidRPr="00931F30">
        <w:rPr>
          <w:rFonts w:ascii="Calibri" w:hAnsi="Calibri" w:cs="Calibri"/>
          <w:b/>
          <w:color w:val="auto"/>
          <w:sz w:val="32"/>
          <w:szCs w:val="32"/>
        </w:rPr>
        <w:t>Legal Notice- Town of Clarkson</w:t>
      </w:r>
    </w:p>
    <w:p w14:paraId="4E603D4C" w14:textId="77777777" w:rsidR="00EF5A2D" w:rsidRPr="00931F30" w:rsidRDefault="00EF5A2D" w:rsidP="00EF5A2D">
      <w:pPr>
        <w:pStyle w:val="Heading3"/>
        <w:jc w:val="center"/>
        <w:rPr>
          <w:rFonts w:ascii="Calibri" w:hAnsi="Calibri" w:cs="Calibri"/>
          <w:color w:val="auto"/>
          <w:sz w:val="32"/>
          <w:szCs w:val="32"/>
        </w:rPr>
      </w:pPr>
      <w:r w:rsidRPr="00931F30">
        <w:rPr>
          <w:rFonts w:ascii="Calibri" w:hAnsi="Calibri" w:cs="Calibri"/>
          <w:b/>
          <w:color w:val="auto"/>
          <w:sz w:val="32"/>
          <w:szCs w:val="32"/>
        </w:rPr>
        <w:t>Notice of Public Hearing</w:t>
      </w:r>
    </w:p>
    <w:p w14:paraId="5D1C7881" w14:textId="77777777" w:rsidR="00EF5A2D" w:rsidRPr="00081C97" w:rsidRDefault="00EF5A2D" w:rsidP="00EF5A2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847DC49" w14:textId="4A77564D" w:rsidR="00EF5A2D" w:rsidRPr="00081C97" w:rsidRDefault="00EF5A2D" w:rsidP="00EF5A2D">
      <w:pPr>
        <w:pStyle w:val="Heading3"/>
        <w:rPr>
          <w:rFonts w:ascii="Calibri" w:hAnsi="Calibri" w:cs="Calibri"/>
          <w:color w:val="auto"/>
          <w:spacing w:val="-5"/>
          <w:sz w:val="24"/>
          <w:szCs w:val="24"/>
        </w:rPr>
      </w:pPr>
      <w:r w:rsidRPr="00081C97">
        <w:rPr>
          <w:rFonts w:ascii="Calibri" w:hAnsi="Calibri" w:cs="Calibri"/>
          <w:color w:val="auto"/>
          <w:spacing w:val="-5"/>
          <w:sz w:val="24"/>
          <w:szCs w:val="24"/>
        </w:rPr>
        <w:t xml:space="preserve">Notice is hereby given that the Planning Board will hold their meeting at the Clarkson </w:t>
      </w:r>
      <w:r w:rsidRPr="00EF5A2D">
        <w:rPr>
          <w:rFonts w:ascii="Calibri" w:hAnsi="Calibri" w:cs="Calibri"/>
          <w:color w:val="auto"/>
          <w:spacing w:val="-5"/>
          <w:sz w:val="24"/>
          <w:szCs w:val="24"/>
        </w:rPr>
        <w:t>Town Hall at 3710 Lake Road, Clarkson, New York 14430, on Tuesday,</w:t>
      </w:r>
      <w:r w:rsidR="00C62286">
        <w:rPr>
          <w:rFonts w:ascii="Calibri" w:hAnsi="Calibri" w:cs="Calibri"/>
          <w:color w:val="auto"/>
          <w:spacing w:val="-5"/>
          <w:sz w:val="24"/>
          <w:szCs w:val="24"/>
        </w:rPr>
        <w:t xml:space="preserve"> March 4th</w:t>
      </w:r>
      <w:r w:rsidRPr="00EF5A2D">
        <w:rPr>
          <w:rFonts w:ascii="Calibri" w:hAnsi="Calibri" w:cs="Calibri"/>
          <w:color w:val="auto"/>
          <w:spacing w:val="-5"/>
          <w:sz w:val="24"/>
          <w:szCs w:val="24"/>
        </w:rPr>
        <w:t>, 202</w:t>
      </w:r>
      <w:r w:rsidR="00C62286">
        <w:rPr>
          <w:rFonts w:ascii="Calibri" w:hAnsi="Calibri" w:cs="Calibri"/>
          <w:color w:val="auto"/>
          <w:spacing w:val="-5"/>
          <w:sz w:val="24"/>
          <w:szCs w:val="24"/>
        </w:rPr>
        <w:t>5</w:t>
      </w:r>
      <w:r w:rsidRPr="00EF5A2D">
        <w:rPr>
          <w:rFonts w:ascii="Calibri" w:hAnsi="Calibri" w:cs="Calibri"/>
          <w:color w:val="auto"/>
          <w:spacing w:val="-5"/>
          <w:sz w:val="24"/>
          <w:szCs w:val="24"/>
        </w:rPr>
        <w:t>, at 7:00pm to consider the</w:t>
      </w:r>
      <w:r w:rsidRPr="00081C97">
        <w:rPr>
          <w:rFonts w:ascii="Calibri" w:hAnsi="Calibri" w:cs="Calibri"/>
          <w:color w:val="auto"/>
          <w:spacing w:val="-5"/>
          <w:sz w:val="24"/>
          <w:szCs w:val="24"/>
        </w:rPr>
        <w:t xml:space="preserve"> following Application.</w:t>
      </w:r>
    </w:p>
    <w:p w14:paraId="4B4B4E93" w14:textId="77777777" w:rsidR="00C62286" w:rsidRPr="00C62286" w:rsidRDefault="00C62286" w:rsidP="00C62286">
      <w:pPr>
        <w:pStyle w:val="NoSpacing"/>
        <w:rPr>
          <w:rFonts w:ascii="Calibri" w:eastAsiaTheme="majorEastAsia" w:hAnsi="Calibri" w:cs="Calibri"/>
          <w:spacing w:val="-5"/>
          <w:kern w:val="2"/>
          <w:sz w:val="24"/>
          <w:szCs w:val="24"/>
          <w14:ligatures w14:val="standardContextual"/>
        </w:rPr>
      </w:pPr>
      <w:r w:rsidRPr="00C62286">
        <w:rPr>
          <w:rFonts w:ascii="Calibri" w:eastAsiaTheme="majorEastAsia" w:hAnsi="Calibri" w:cs="Calibri"/>
          <w:spacing w:val="-5"/>
          <w:kern w:val="2"/>
          <w:sz w:val="24"/>
          <w:szCs w:val="24"/>
          <w14:ligatures w14:val="standardContextual"/>
        </w:rPr>
        <w:t>Applicant: Charlotte Moser</w:t>
      </w:r>
    </w:p>
    <w:p w14:paraId="2312294F" w14:textId="77777777" w:rsidR="00C62286" w:rsidRPr="00C62286" w:rsidRDefault="00C62286" w:rsidP="00C62286">
      <w:pPr>
        <w:pStyle w:val="NoSpacing"/>
        <w:rPr>
          <w:rFonts w:ascii="Calibri" w:eastAsiaTheme="majorEastAsia" w:hAnsi="Calibri" w:cs="Calibri"/>
          <w:spacing w:val="-5"/>
          <w:kern w:val="2"/>
          <w:sz w:val="24"/>
          <w:szCs w:val="24"/>
          <w14:ligatures w14:val="standardContextual"/>
        </w:rPr>
      </w:pPr>
      <w:r w:rsidRPr="00C62286">
        <w:rPr>
          <w:rFonts w:ascii="Calibri" w:eastAsiaTheme="majorEastAsia" w:hAnsi="Calibri" w:cs="Calibri"/>
          <w:spacing w:val="-5"/>
          <w:kern w:val="2"/>
          <w:sz w:val="24"/>
          <w:szCs w:val="24"/>
          <w14:ligatures w14:val="standardContextual"/>
        </w:rPr>
        <w:t>Property Owner: Charlotte Moser</w:t>
      </w:r>
    </w:p>
    <w:p w14:paraId="0AC76F41" w14:textId="77777777" w:rsidR="00C62286" w:rsidRPr="00C62286" w:rsidRDefault="00C62286" w:rsidP="00C62286">
      <w:pPr>
        <w:pStyle w:val="NoSpacing"/>
        <w:rPr>
          <w:rFonts w:ascii="Calibri" w:eastAsiaTheme="majorEastAsia" w:hAnsi="Calibri" w:cs="Calibri"/>
          <w:spacing w:val="-5"/>
          <w:kern w:val="2"/>
          <w:sz w:val="24"/>
          <w:szCs w:val="24"/>
          <w14:ligatures w14:val="standardContextual"/>
        </w:rPr>
      </w:pPr>
      <w:r w:rsidRPr="00C62286">
        <w:rPr>
          <w:rFonts w:ascii="Calibri" w:eastAsiaTheme="majorEastAsia" w:hAnsi="Calibri" w:cs="Calibri"/>
          <w:spacing w:val="-5"/>
          <w:kern w:val="2"/>
          <w:sz w:val="24"/>
          <w:szCs w:val="24"/>
          <w14:ligatures w14:val="standardContextual"/>
        </w:rPr>
        <w:t>Address: 2627 &amp; 2637 Clarkson Parma Townline Road</w:t>
      </w:r>
    </w:p>
    <w:p w14:paraId="2003C2E4" w14:textId="77777777" w:rsidR="00C62286" w:rsidRPr="00C62286" w:rsidRDefault="00C62286" w:rsidP="00C62286">
      <w:pPr>
        <w:pStyle w:val="NoSpacing"/>
        <w:rPr>
          <w:rFonts w:ascii="Calibri" w:eastAsiaTheme="majorEastAsia" w:hAnsi="Calibri" w:cs="Calibri"/>
          <w:spacing w:val="-5"/>
          <w:kern w:val="2"/>
          <w:sz w:val="24"/>
          <w:szCs w:val="24"/>
          <w14:ligatures w14:val="standardContextual"/>
        </w:rPr>
      </w:pPr>
      <w:r w:rsidRPr="00C62286">
        <w:rPr>
          <w:rFonts w:ascii="Calibri" w:eastAsiaTheme="majorEastAsia" w:hAnsi="Calibri" w:cs="Calibri"/>
          <w:spacing w:val="-5"/>
          <w:kern w:val="2"/>
          <w:sz w:val="24"/>
          <w:szCs w:val="24"/>
          <w14:ligatures w14:val="standardContextual"/>
        </w:rPr>
        <w:t>Acres: 4.925</w:t>
      </w:r>
    </w:p>
    <w:p w14:paraId="4B587A19" w14:textId="47035155" w:rsidR="00C62286" w:rsidRPr="00C62286" w:rsidRDefault="00C62286" w:rsidP="00C62286">
      <w:pPr>
        <w:pStyle w:val="NoSpacing"/>
        <w:rPr>
          <w:rFonts w:ascii="Calibri" w:eastAsiaTheme="majorEastAsia" w:hAnsi="Calibri" w:cs="Calibri"/>
          <w:spacing w:val="-5"/>
          <w:kern w:val="2"/>
          <w:sz w:val="24"/>
          <w:szCs w:val="24"/>
          <w14:ligatures w14:val="standardContextual"/>
        </w:rPr>
      </w:pPr>
      <w:r w:rsidRPr="00C62286">
        <w:rPr>
          <w:rFonts w:ascii="Calibri" w:eastAsiaTheme="majorEastAsia" w:hAnsi="Calibri" w:cs="Calibri"/>
          <w:spacing w:val="-5"/>
          <w:kern w:val="2"/>
          <w:sz w:val="24"/>
          <w:szCs w:val="24"/>
          <w14:ligatures w14:val="standardContextual"/>
        </w:rPr>
        <w:t xml:space="preserve">Applicant </w:t>
      </w:r>
      <w:r>
        <w:rPr>
          <w:rFonts w:ascii="Calibri" w:eastAsiaTheme="majorEastAsia" w:hAnsi="Calibri" w:cs="Calibri"/>
          <w:spacing w:val="-5"/>
          <w:kern w:val="2"/>
          <w:sz w:val="24"/>
          <w:szCs w:val="24"/>
          <w14:ligatures w14:val="standardContextual"/>
        </w:rPr>
        <w:t xml:space="preserve">is </w:t>
      </w:r>
      <w:r w:rsidRPr="00C62286">
        <w:rPr>
          <w:rFonts w:ascii="Calibri" w:eastAsiaTheme="majorEastAsia" w:hAnsi="Calibri" w:cs="Calibri"/>
          <w:spacing w:val="-5"/>
          <w:kern w:val="2"/>
          <w:sz w:val="24"/>
          <w:szCs w:val="24"/>
          <w14:ligatures w14:val="standardContextual"/>
        </w:rPr>
        <w:t xml:space="preserve">requesting to alter the property line </w:t>
      </w:r>
      <w:r w:rsidRPr="00C62286">
        <w:rPr>
          <w:rFonts w:ascii="Calibri" w:eastAsiaTheme="majorEastAsia" w:hAnsi="Calibri" w:cs="Calibri"/>
          <w:spacing w:val="-5"/>
          <w:kern w:val="2"/>
          <w:sz w:val="24"/>
          <w:szCs w:val="24"/>
          <w14:ligatures w14:val="standardContextual"/>
        </w:rPr>
        <w:t>between</w:t>
      </w:r>
      <w:r w:rsidRPr="00C62286">
        <w:rPr>
          <w:rFonts w:ascii="Calibri" w:eastAsiaTheme="majorEastAsia" w:hAnsi="Calibri" w:cs="Calibri"/>
          <w:spacing w:val="-5"/>
          <w:kern w:val="2"/>
          <w:sz w:val="24"/>
          <w:szCs w:val="24"/>
          <w14:ligatures w14:val="standardContextual"/>
        </w:rPr>
        <w:t xml:space="preserve"> two parcels to covey the existing garage and 3.88 acres to Darryl &amp; Shannon Moser. </w:t>
      </w:r>
    </w:p>
    <w:p w14:paraId="0F23DC50" w14:textId="77777777" w:rsidR="00EF5A2D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6DC79006" w14:textId="77777777" w:rsidR="00EF5A2D" w:rsidRPr="009A5923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All interested parties will be given the opportunity to be heard. Application is on file in the Town Clerks Office. </w:t>
      </w:r>
    </w:p>
    <w:p w14:paraId="1BED2168" w14:textId="77777777" w:rsidR="00EF5A2D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7327438F" w14:textId="77777777" w:rsidR="00EF5A2D" w:rsidRPr="009A5923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>Maps and information are available at the Town Hall’s Building Department for viewing.</w:t>
      </w:r>
    </w:p>
    <w:p w14:paraId="4457A84E" w14:textId="77777777" w:rsidR="00EF5A2D" w:rsidRPr="009A5923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By order of the </w:t>
      </w:r>
      <w:r>
        <w:rPr>
          <w:rFonts w:ascii="Calibri" w:eastAsia="Times New Roman" w:hAnsi="Calibri" w:cs="Calibri"/>
          <w:spacing w:val="-5"/>
          <w:sz w:val="24"/>
          <w:szCs w:val="24"/>
        </w:rPr>
        <w:t xml:space="preserve">Planning Board </w:t>
      </w:r>
      <w:r w:rsidRPr="009A5923">
        <w:rPr>
          <w:rFonts w:ascii="Calibri" w:eastAsia="Times New Roman" w:hAnsi="Calibri" w:cs="Calibri"/>
          <w:spacing w:val="-5"/>
          <w:sz w:val="24"/>
          <w:szCs w:val="24"/>
        </w:rPr>
        <w:t>of the Town of Clarkson.</w:t>
      </w:r>
    </w:p>
    <w:p w14:paraId="71E08CC7" w14:textId="77777777" w:rsidR="00EF5A2D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4E85A355" w14:textId="4F94D017" w:rsidR="00EF5A2D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>Dated</w:t>
      </w:r>
    </w:p>
    <w:p w14:paraId="64C07B0F" w14:textId="37EC74A1" w:rsidR="00EF5A2D" w:rsidRPr="009A5923" w:rsidRDefault="00C62286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>
        <w:rPr>
          <w:rFonts w:ascii="Calibri" w:eastAsia="Times New Roman" w:hAnsi="Calibri" w:cs="Calibri"/>
          <w:spacing w:val="-5"/>
          <w:sz w:val="24"/>
          <w:szCs w:val="24"/>
        </w:rPr>
        <w:t>2/19/2025</w:t>
      </w:r>
    </w:p>
    <w:p w14:paraId="2B696F9F" w14:textId="1FCB269B" w:rsidR="00EF5A2D" w:rsidRPr="009A5923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>Building department</w:t>
      </w:r>
    </w:p>
    <w:p w14:paraId="4F0750E0" w14:textId="77777777" w:rsidR="00EF5A2D" w:rsidRDefault="00EF5A2D"/>
    <w:sectPr w:rsidR="00EF5A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D3ABC" w14:textId="77777777" w:rsidR="00EF5A2D" w:rsidRDefault="00EF5A2D" w:rsidP="00EF5A2D">
      <w:pPr>
        <w:spacing w:after="0" w:line="240" w:lineRule="auto"/>
      </w:pPr>
      <w:r>
        <w:separator/>
      </w:r>
    </w:p>
  </w:endnote>
  <w:endnote w:type="continuationSeparator" w:id="0">
    <w:p w14:paraId="0F6701CC" w14:textId="77777777" w:rsidR="00EF5A2D" w:rsidRDefault="00EF5A2D" w:rsidP="00EF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279EB" w14:textId="77777777" w:rsidR="00EF5A2D" w:rsidRDefault="00EF5A2D" w:rsidP="00EF5A2D">
      <w:pPr>
        <w:spacing w:after="0" w:line="240" w:lineRule="auto"/>
      </w:pPr>
      <w:r>
        <w:separator/>
      </w:r>
    </w:p>
  </w:footnote>
  <w:footnote w:type="continuationSeparator" w:id="0">
    <w:p w14:paraId="229C3321" w14:textId="77777777" w:rsidR="00EF5A2D" w:rsidRDefault="00EF5A2D" w:rsidP="00EF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7EA41" w14:textId="77777777" w:rsidR="00EF5A2D" w:rsidRDefault="00EF5A2D" w:rsidP="00EF5A2D">
    <w:pPr>
      <w:pStyle w:val="Header"/>
      <w:ind w:left="-450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42C5BC" wp14:editId="69A89C87">
              <wp:simplePos x="0" y="0"/>
              <wp:positionH relativeFrom="column">
                <wp:posOffset>2306955</wp:posOffset>
              </wp:positionH>
              <wp:positionV relativeFrom="paragraph">
                <wp:posOffset>790575</wp:posOffset>
              </wp:positionV>
              <wp:extent cx="3798570" cy="9525"/>
              <wp:effectExtent l="19050" t="19050" r="30480" b="28575"/>
              <wp:wrapNone/>
              <wp:docPr id="241701745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79857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274C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5pt,62.25pt" to="480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" o:allowincell="f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89E214" wp14:editId="38B2D67C">
              <wp:simplePos x="0" y="0"/>
              <wp:positionH relativeFrom="column">
                <wp:posOffset>1973580</wp:posOffset>
              </wp:positionH>
              <wp:positionV relativeFrom="paragraph">
                <wp:posOffset>50165</wp:posOffset>
              </wp:positionV>
              <wp:extent cx="4408170" cy="1981200"/>
              <wp:effectExtent l="0" t="0" r="0" b="0"/>
              <wp:wrapNone/>
              <wp:docPr id="1185476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8170" cy="198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7392A9" w14:textId="77777777" w:rsidR="00EF5A2D" w:rsidRDefault="00EF5A2D" w:rsidP="00EF5A2D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68CE1DC1" w14:textId="77777777" w:rsidR="00EF5A2D" w:rsidRDefault="00EF5A2D" w:rsidP="00EF5A2D">
                          <w:pPr>
                            <w:pStyle w:val="Header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TOWN OF CLARKSON - BUILDING DEPARTMENT</w:t>
                          </w:r>
                        </w:p>
                        <w:p w14:paraId="46587670" w14:textId="77777777" w:rsidR="00EF5A2D" w:rsidRPr="00B74CD1" w:rsidRDefault="00EF5A2D" w:rsidP="00EF5A2D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Permits / Inspections / Code Enforcement</w:t>
                          </w:r>
                        </w:p>
                        <w:p w14:paraId="4AC49428" w14:textId="77777777" w:rsidR="00EF5A2D" w:rsidRPr="00B74CD1" w:rsidRDefault="00EF5A2D" w:rsidP="00EF5A2D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Planning Board / Zoning Board of Appeals / Conservation Board</w:t>
                          </w:r>
                        </w:p>
                        <w:p w14:paraId="7274AAD4" w14:textId="77777777" w:rsidR="00EF5A2D" w:rsidRDefault="00EF5A2D" w:rsidP="00EF5A2D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00CA813A" w14:textId="77777777" w:rsidR="00EF5A2D" w:rsidRPr="00ED6FDA" w:rsidRDefault="00EF5A2D" w:rsidP="00EF5A2D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3710 Lake Road, P.O. Box 858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  <w:t>Tel.  585-637-1145</w:t>
                          </w:r>
                        </w:p>
                        <w:p w14:paraId="73CC4B6F" w14:textId="77777777" w:rsidR="00EF5A2D" w:rsidRPr="00ED6FDA" w:rsidRDefault="00EF5A2D" w:rsidP="00EF5A2D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Clarkson, New York   14430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</w:r>
                          <w:proofErr w:type="gramStart"/>
                          <w:r w:rsidRPr="00ED6FDA">
                            <w:rPr>
                              <w:rFonts w:cs="Arial"/>
                              <w:b/>
                            </w:rPr>
                            <w:t>Fax</w:t>
                          </w:r>
                          <w:r>
                            <w:rPr>
                              <w:rFonts w:cs="Arial"/>
                              <w:b/>
                            </w:rPr>
                            <w:t xml:space="preserve"> 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 xml:space="preserve"> 585</w:t>
                          </w:r>
                          <w:proofErr w:type="gramEnd"/>
                          <w:r w:rsidRPr="00ED6FDA">
                            <w:rPr>
                              <w:rFonts w:cs="Arial"/>
                              <w:b/>
                            </w:rPr>
                            <w:t>-637-1147</w:t>
                          </w:r>
                        </w:p>
                        <w:p w14:paraId="7F76D875" w14:textId="77777777" w:rsidR="00EF5A2D" w:rsidRPr="00ED6FDA" w:rsidRDefault="00EF5A2D" w:rsidP="00EF5A2D">
                          <w:pPr>
                            <w:tabs>
                              <w:tab w:val="left" w:pos="4320"/>
                            </w:tabs>
                          </w:pPr>
                          <w:r w:rsidRPr="00ED6FDA">
                            <w:rPr>
                              <w:b/>
                            </w:rPr>
                            <w:tab/>
                          </w:r>
                          <w:hyperlink r:id="rId1" w:history="1">
                            <w:r w:rsidRPr="00ED6FDA">
                              <w:rPr>
                                <w:rStyle w:val="Hyperlink"/>
                                <w:b/>
                              </w:rPr>
                              <w:t>www.clarksonny.org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E2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5.4pt;margin-top:3.95pt;width:347.1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" stroked="f">
              <v:textbox>
                <w:txbxContent>
                  <w:p w14:paraId="2C7392A9" w14:textId="77777777" w:rsidR="00EF5A2D" w:rsidRDefault="00EF5A2D" w:rsidP="00EF5A2D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68CE1DC1" w14:textId="77777777" w:rsidR="00EF5A2D" w:rsidRDefault="00EF5A2D" w:rsidP="00EF5A2D">
                    <w:pPr>
                      <w:pStyle w:val="Header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TOWN OF CLARKSON - BUILDING DEPARTMENT</w:t>
                    </w:r>
                  </w:p>
                  <w:p w14:paraId="46587670" w14:textId="77777777" w:rsidR="00EF5A2D" w:rsidRPr="00B74CD1" w:rsidRDefault="00EF5A2D" w:rsidP="00EF5A2D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Permits / Inspections / Code Enforcement</w:t>
                    </w:r>
                  </w:p>
                  <w:p w14:paraId="4AC49428" w14:textId="77777777" w:rsidR="00EF5A2D" w:rsidRPr="00B74CD1" w:rsidRDefault="00EF5A2D" w:rsidP="00EF5A2D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Planning Board / Zoning Board of Appeals / Conservation Board</w:t>
                    </w:r>
                  </w:p>
                  <w:p w14:paraId="7274AAD4" w14:textId="77777777" w:rsidR="00EF5A2D" w:rsidRDefault="00EF5A2D" w:rsidP="00EF5A2D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00CA813A" w14:textId="77777777" w:rsidR="00EF5A2D" w:rsidRPr="00ED6FDA" w:rsidRDefault="00EF5A2D" w:rsidP="00EF5A2D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3710 Lake Road, P.O. Box 858</w:t>
                    </w:r>
                    <w:r w:rsidRPr="00ED6FDA">
                      <w:rPr>
                        <w:rFonts w:cs="Arial"/>
                        <w:b/>
                      </w:rPr>
                      <w:tab/>
                      <w:t>Tel.  585-637-1145</w:t>
                    </w:r>
                  </w:p>
                  <w:p w14:paraId="73CC4B6F" w14:textId="77777777" w:rsidR="00EF5A2D" w:rsidRPr="00ED6FDA" w:rsidRDefault="00EF5A2D" w:rsidP="00EF5A2D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Clarkson, New York   14430</w:t>
                    </w:r>
                    <w:r w:rsidRPr="00ED6FDA">
                      <w:rPr>
                        <w:rFonts w:cs="Arial"/>
                        <w:b/>
                      </w:rPr>
                      <w:tab/>
                    </w:r>
                    <w:proofErr w:type="gramStart"/>
                    <w:r w:rsidRPr="00ED6FDA">
                      <w:rPr>
                        <w:rFonts w:cs="Arial"/>
                        <w:b/>
                      </w:rPr>
                      <w:t>Fax</w:t>
                    </w:r>
                    <w:r>
                      <w:rPr>
                        <w:rFonts w:cs="Arial"/>
                        <w:b/>
                      </w:rPr>
                      <w:t xml:space="preserve"> </w:t>
                    </w:r>
                    <w:r w:rsidRPr="00ED6FDA">
                      <w:rPr>
                        <w:rFonts w:cs="Arial"/>
                        <w:b/>
                      </w:rPr>
                      <w:t xml:space="preserve"> 585</w:t>
                    </w:r>
                    <w:proofErr w:type="gramEnd"/>
                    <w:r w:rsidRPr="00ED6FDA">
                      <w:rPr>
                        <w:rFonts w:cs="Arial"/>
                        <w:b/>
                      </w:rPr>
                      <w:t>-637-1147</w:t>
                    </w:r>
                  </w:p>
                  <w:p w14:paraId="7F76D875" w14:textId="77777777" w:rsidR="00EF5A2D" w:rsidRPr="00ED6FDA" w:rsidRDefault="00EF5A2D" w:rsidP="00EF5A2D">
                    <w:pPr>
                      <w:tabs>
                        <w:tab w:val="left" w:pos="4320"/>
                      </w:tabs>
                    </w:pPr>
                    <w:r w:rsidRPr="00ED6FDA">
                      <w:rPr>
                        <w:b/>
                      </w:rPr>
                      <w:tab/>
                    </w:r>
                    <w:hyperlink r:id="rId2" w:history="1">
                      <w:r w:rsidRPr="00ED6FDA">
                        <w:rPr>
                          <w:rStyle w:val="Hyperlink"/>
                          <w:b/>
                        </w:rPr>
                        <w:t>www.clarksonny.org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b/>
        <w:noProof/>
        <w:sz w:val="24"/>
      </w:rPr>
      <w:drawing>
        <wp:inline distT="0" distB="0" distL="0" distR="0" wp14:anchorId="3FDB15E2" wp14:editId="52E359D7">
          <wp:extent cx="2324100" cy="1325880"/>
          <wp:effectExtent l="0" t="0" r="0" b="7620"/>
          <wp:docPr id="1" name="Picture 1" descr="A black and white drawing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drawing of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</w:rPr>
      <w:t xml:space="preserve"> </w:t>
    </w:r>
  </w:p>
  <w:p w14:paraId="7DCACBEB" w14:textId="77777777" w:rsidR="00EF5A2D" w:rsidRDefault="00EF5A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2D"/>
    <w:rsid w:val="00601397"/>
    <w:rsid w:val="008B0992"/>
    <w:rsid w:val="00C62286"/>
    <w:rsid w:val="00E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5376"/>
  <w15:chartTrackingRefBased/>
  <w15:docId w15:val="{90E7FBA2-D74E-44F6-8139-C0C52D8C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A2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A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A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EF5A2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A2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A2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A2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A2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A2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A2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F5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A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A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5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A2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5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A2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5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A2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5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A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A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EF5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5A2D"/>
    <w:rPr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semiHidden/>
    <w:rsid w:val="00EF5A2D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F5A2D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EF5A2D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5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A2D"/>
    <w:rPr>
      <w:kern w:val="0"/>
      <w:sz w:val="22"/>
      <w:szCs w:val="22"/>
      <w14:ligatures w14:val="none"/>
    </w:rPr>
  </w:style>
  <w:style w:type="character" w:styleId="Hyperlink">
    <w:name w:val="Hyperlink"/>
    <w:semiHidden/>
    <w:rsid w:val="00EF5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larksonny.org" TargetMode="External"/><Relationship Id="rId1" Type="http://schemas.openxmlformats.org/officeDocument/2006/relationships/hyperlink" Target="http://www.clarkson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2</cp:revision>
  <dcterms:created xsi:type="dcterms:W3CDTF">2025-02-19T17:12:00Z</dcterms:created>
  <dcterms:modified xsi:type="dcterms:W3CDTF">2025-02-19T17:12:00Z</dcterms:modified>
</cp:coreProperties>
</file>